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57B377" w14:textId="77777777" w:rsidR="001D040A" w:rsidRDefault="001D040A" w:rsidP="00B845EC">
      <w:pPr>
        <w:suppressAutoHyphens/>
        <w:spacing w:before="160"/>
        <w:jc w:val="center"/>
        <w:rPr>
          <w:rFonts w:ascii="Arial" w:hAnsi="Arial" w:cs="Arial"/>
          <w:b/>
          <w:bCs/>
          <w:sz w:val="24"/>
          <w:szCs w:val="24"/>
          <w:lang w:eastAsia="pt-BR"/>
        </w:rPr>
      </w:pPr>
    </w:p>
    <w:p w14:paraId="4E8CC248" w14:textId="77777777" w:rsidR="001D040A" w:rsidRPr="0052380C" w:rsidRDefault="001D040A" w:rsidP="001D040A">
      <w:pPr>
        <w:suppressAutoHyphens/>
        <w:spacing w:before="160"/>
        <w:ind w:left="232"/>
        <w:jc w:val="center"/>
        <w:rPr>
          <w:rFonts w:ascii="Arial" w:hAnsi="Arial" w:cs="Arial"/>
          <w:b/>
          <w:bCs/>
          <w:sz w:val="24"/>
          <w:szCs w:val="24"/>
          <w:lang w:eastAsia="pt-BR"/>
        </w:rPr>
      </w:pPr>
      <w:r>
        <w:rPr>
          <w:rFonts w:ascii="Arial" w:hAnsi="Arial" w:cs="Arial"/>
          <w:b/>
          <w:bCs/>
          <w:sz w:val="24"/>
          <w:szCs w:val="24"/>
          <w:lang w:eastAsia="pt-BR"/>
        </w:rPr>
        <w:t>ANEXO II</w:t>
      </w:r>
    </w:p>
    <w:tbl>
      <w:tblPr>
        <w:tblStyle w:val="Tabelacomgrade2"/>
        <w:tblW w:w="0" w:type="auto"/>
        <w:tblLook w:val="04A0" w:firstRow="1" w:lastRow="0" w:firstColumn="1" w:lastColumn="0" w:noHBand="0" w:noVBand="1"/>
      </w:tblPr>
      <w:tblGrid>
        <w:gridCol w:w="8494"/>
      </w:tblGrid>
      <w:tr w:rsidR="001D040A" w:rsidRPr="00CE1850" w14:paraId="4CFE372F" w14:textId="77777777" w:rsidTr="00081B4F">
        <w:tc>
          <w:tcPr>
            <w:tcW w:w="9061" w:type="dxa"/>
          </w:tcPr>
          <w:p w14:paraId="09062D22" w14:textId="77777777" w:rsidR="001D040A" w:rsidRPr="00CE1850" w:rsidRDefault="001D040A" w:rsidP="00081B4F">
            <w:pPr>
              <w:suppressAutoHyphens/>
              <w:spacing w:before="120" w:after="120" w:line="276" w:lineRule="auto"/>
              <w:jc w:val="center"/>
              <w:rPr>
                <w:rFonts w:ascii="Arial" w:hAnsi="Arial" w:cs="Arial"/>
                <w:b/>
                <w:bCs/>
                <w:sz w:val="24"/>
                <w:szCs w:val="24"/>
                <w:lang w:eastAsia="pt-BR"/>
              </w:rPr>
            </w:pPr>
            <w:r w:rsidRPr="0052380C">
              <w:rPr>
                <w:rFonts w:ascii="Arial" w:hAnsi="Arial" w:cs="Arial"/>
                <w:b/>
                <w:bCs/>
                <w:sz w:val="24"/>
                <w:szCs w:val="24"/>
                <w:lang w:eastAsia="pt-BR"/>
              </w:rPr>
              <w:t>TERMO DE REFERÊNCIA</w:t>
            </w:r>
          </w:p>
        </w:tc>
      </w:tr>
    </w:tbl>
    <w:p w14:paraId="4F97EB01" w14:textId="77777777" w:rsidR="001D040A" w:rsidRPr="00CE1850" w:rsidRDefault="001D040A" w:rsidP="001D040A">
      <w:pPr>
        <w:jc w:val="both"/>
        <w:rPr>
          <w:rFonts w:ascii="Arial" w:hAnsi="Arial" w:cs="Arial"/>
          <w:sz w:val="24"/>
          <w:szCs w:val="24"/>
        </w:rPr>
      </w:pPr>
      <w:r w:rsidRPr="00CE1850">
        <w:rPr>
          <w:rFonts w:ascii="Arial" w:hAnsi="Arial" w:cs="Arial"/>
          <w:sz w:val="24"/>
          <w:szCs w:val="24"/>
        </w:rPr>
        <w:t xml:space="preserve">                                                                                   </w:t>
      </w:r>
    </w:p>
    <w:p w14:paraId="121F528B" w14:textId="77777777" w:rsidR="001D040A" w:rsidRDefault="001D040A" w:rsidP="001D040A">
      <w:pPr>
        <w:jc w:val="both"/>
        <w:rPr>
          <w:rFonts w:ascii="Arial" w:hAnsi="Arial" w:cs="Arial"/>
          <w:b/>
          <w:bCs/>
          <w:sz w:val="24"/>
          <w:szCs w:val="24"/>
        </w:rPr>
      </w:pPr>
      <w:r w:rsidRPr="00CE1850">
        <w:rPr>
          <w:rFonts w:ascii="Arial" w:hAnsi="Arial" w:cs="Arial"/>
          <w:b/>
          <w:bCs/>
          <w:sz w:val="24"/>
          <w:szCs w:val="24"/>
        </w:rPr>
        <w:t>1.</w:t>
      </w:r>
      <w:r w:rsidRPr="00CE1850">
        <w:rPr>
          <w:rFonts w:ascii="Arial" w:hAnsi="Arial" w:cs="Arial"/>
          <w:b/>
          <w:bCs/>
          <w:sz w:val="24"/>
          <w:szCs w:val="24"/>
        </w:rPr>
        <w:tab/>
        <w:t>CONDIÇÕES GERAIS DA CONTRATAÇÃO</w:t>
      </w:r>
    </w:p>
    <w:p w14:paraId="56AE556B" w14:textId="77777777" w:rsidR="001D040A" w:rsidRPr="00CE1850" w:rsidRDefault="001D040A" w:rsidP="001D040A">
      <w:pPr>
        <w:jc w:val="both"/>
        <w:rPr>
          <w:rFonts w:ascii="Arial" w:hAnsi="Arial" w:cs="Arial"/>
          <w:b/>
          <w:bCs/>
          <w:sz w:val="24"/>
          <w:szCs w:val="24"/>
        </w:rPr>
      </w:pPr>
    </w:p>
    <w:p w14:paraId="790FC92D"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1.1.</w:t>
      </w:r>
      <w:r w:rsidRPr="00CE1850">
        <w:rPr>
          <w:rFonts w:ascii="Arial" w:hAnsi="Arial" w:cs="Arial"/>
          <w:b/>
          <w:bCs/>
          <w:sz w:val="24"/>
          <w:szCs w:val="24"/>
        </w:rPr>
        <w:tab/>
        <w:t xml:space="preserve"> INTRODUÇÃO</w:t>
      </w:r>
    </w:p>
    <w:p w14:paraId="202BED55" w14:textId="4BB403EE" w:rsidR="005B7037" w:rsidRPr="005B7037" w:rsidRDefault="001D040A" w:rsidP="005B7037">
      <w:pPr>
        <w:jc w:val="both"/>
        <w:rPr>
          <w:rFonts w:ascii="Arial" w:hAnsi="Arial"/>
          <w:b/>
          <w:sz w:val="24"/>
          <w:szCs w:val="24"/>
          <w:lang w:eastAsia="pt-BR"/>
        </w:rPr>
      </w:pPr>
      <w:r w:rsidRPr="00CE1850">
        <w:rPr>
          <w:rFonts w:ascii="Arial" w:hAnsi="Arial" w:cs="Arial"/>
          <w:b/>
          <w:bCs/>
          <w:sz w:val="24"/>
          <w:szCs w:val="24"/>
        </w:rPr>
        <w:t>1.2.</w:t>
      </w:r>
      <w:r w:rsidR="005B7037" w:rsidRPr="005B7037">
        <w:rPr>
          <w:rFonts w:ascii="Arial" w:hAnsi="Arial" w:cs="Arial"/>
          <w:sz w:val="24"/>
          <w:szCs w:val="24"/>
          <w:lang w:eastAsia="pt-BR"/>
        </w:rPr>
        <w:t xml:space="preserve"> </w:t>
      </w:r>
      <w:bookmarkStart w:id="0" w:name="_Hlk230686594"/>
      <w:r w:rsidR="005B7037">
        <w:rPr>
          <w:rFonts w:ascii="Arial" w:hAnsi="Arial" w:cs="Arial"/>
          <w:sz w:val="24"/>
          <w:szCs w:val="24"/>
          <w:lang w:eastAsia="pt-BR"/>
        </w:rPr>
        <w:t>C</w:t>
      </w:r>
      <w:r w:rsidR="005B7037" w:rsidRPr="005B7037">
        <w:rPr>
          <w:rFonts w:ascii="Arial" w:hAnsi="Arial" w:cs="Arial"/>
          <w:sz w:val="24"/>
          <w:szCs w:val="24"/>
          <w:lang w:eastAsia="pt-BR"/>
        </w:rPr>
        <w:t xml:space="preserve">ontratação de empresa para aquisição de equipamentos de informática para uso interno da câmara municipal, para continuidade dos serviços de desenvolvimento, </w:t>
      </w:r>
      <w:r w:rsidR="005B7037" w:rsidRPr="005B7037">
        <w:rPr>
          <w:rFonts w:ascii="Arial" w:eastAsia="Arial" w:hAnsi="Arial" w:cs="Arial"/>
          <w:sz w:val="24"/>
          <w:szCs w:val="24"/>
          <w:lang w:eastAsia="pt-BR"/>
        </w:rPr>
        <w:t>de acordo com as solicitações da administração e,</w:t>
      </w:r>
      <w:r w:rsidR="005B7037" w:rsidRPr="005B7037">
        <w:rPr>
          <w:rFonts w:ascii="Arial" w:eastAsia="Calibri" w:hAnsi="Arial"/>
          <w:b/>
          <w:bCs/>
          <w:sz w:val="24"/>
          <w:lang w:eastAsia="pt-BR"/>
        </w:rPr>
        <w:t xml:space="preserve"> </w:t>
      </w:r>
      <w:r w:rsidR="005B7037" w:rsidRPr="005B7037">
        <w:rPr>
          <w:rFonts w:ascii="Arial" w:eastAsia="Arial" w:hAnsi="Arial" w:cs="Arial"/>
          <w:sz w:val="24"/>
          <w:szCs w:val="24"/>
          <w:lang w:eastAsia="pt-BR"/>
        </w:rPr>
        <w:t>conformidade com edital, estudo técnico preliminar e termo de referência</w:t>
      </w:r>
      <w:r w:rsidR="005B7037" w:rsidRPr="005B7037">
        <w:rPr>
          <w:rFonts w:ascii="Arial" w:eastAsia="Arial" w:hAnsi="Arial" w:cs="Arial"/>
          <w:b/>
          <w:bCs/>
          <w:sz w:val="24"/>
          <w:szCs w:val="24"/>
          <w:lang w:eastAsia="pt-BR"/>
        </w:rPr>
        <w:t>,</w:t>
      </w:r>
      <w:r w:rsidR="005B7037" w:rsidRPr="005B7037">
        <w:rPr>
          <w:rFonts w:ascii="Arial" w:eastAsia="Arial" w:hAnsi="Arial" w:cs="Arial"/>
          <w:sz w:val="24"/>
          <w:szCs w:val="24"/>
          <w:lang w:eastAsia="pt-BR"/>
        </w:rPr>
        <w:t xml:space="preserve"> onde</w:t>
      </w:r>
      <w:r w:rsidR="005B7037" w:rsidRPr="005B7037">
        <w:rPr>
          <w:rFonts w:ascii="Arial" w:hAnsi="Arial" w:cs="Arial"/>
          <w:sz w:val="24"/>
          <w:szCs w:val="24"/>
          <w:lang w:eastAsia="pt-BR"/>
        </w:rPr>
        <w:t xml:space="preserve"> constam as demais especificações do objeto</w:t>
      </w:r>
      <w:bookmarkEnd w:id="0"/>
      <w:r w:rsidR="005B7037">
        <w:rPr>
          <w:rFonts w:ascii="Arial" w:hAnsi="Arial" w:cs="Arial"/>
          <w:sz w:val="24"/>
          <w:szCs w:val="24"/>
          <w:lang w:eastAsia="pt-BR"/>
        </w:rPr>
        <w:t>.</w:t>
      </w:r>
    </w:p>
    <w:p w14:paraId="0B90C6DE" w14:textId="2275DCD9" w:rsidR="001D040A" w:rsidRDefault="001D040A" w:rsidP="005B7037">
      <w:pPr>
        <w:jc w:val="both"/>
        <w:rPr>
          <w:rFonts w:ascii="Arial" w:hAnsi="Arial" w:cs="Arial"/>
          <w:sz w:val="24"/>
          <w:szCs w:val="24"/>
        </w:rPr>
      </w:pPr>
      <w:r w:rsidRPr="00CE1850">
        <w:rPr>
          <w:rFonts w:ascii="Arial" w:hAnsi="Arial" w:cs="Arial"/>
          <w:sz w:val="24"/>
          <w:szCs w:val="24"/>
        </w:rPr>
        <w:t xml:space="preserve"> </w:t>
      </w:r>
    </w:p>
    <w:p w14:paraId="4C29FCE7"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2. JUSTIFICATIVA</w:t>
      </w:r>
    </w:p>
    <w:p w14:paraId="2120D503" w14:textId="5901C22C" w:rsidR="005B7037" w:rsidRPr="005B7037" w:rsidRDefault="001D040A" w:rsidP="005B7037">
      <w:pPr>
        <w:jc w:val="both"/>
        <w:rPr>
          <w:rFonts w:ascii="Arial" w:hAnsi="Arial" w:cs="Arial"/>
          <w:sz w:val="24"/>
          <w:szCs w:val="24"/>
          <w:lang w:eastAsia="pt-BR"/>
        </w:rPr>
      </w:pPr>
      <w:r w:rsidRPr="00CE1850">
        <w:rPr>
          <w:rFonts w:ascii="Arial" w:hAnsi="Arial" w:cs="Arial"/>
          <w:b/>
          <w:bCs/>
          <w:sz w:val="24"/>
          <w:szCs w:val="24"/>
        </w:rPr>
        <w:t>2.1</w:t>
      </w:r>
      <w:r w:rsidR="005B7037" w:rsidRPr="005B7037">
        <w:rPr>
          <w:rFonts w:ascii="Arial" w:hAnsi="Arial" w:cs="Arial"/>
          <w:sz w:val="24"/>
          <w:szCs w:val="24"/>
          <w:lang w:eastAsia="pt-BR"/>
        </w:rPr>
        <w:t xml:space="preserve"> Contratação de empresa para aquisição de equipamentos de informáticas para uso interno da Câmara Municipal</w:t>
      </w:r>
      <w:r w:rsidR="005B7037" w:rsidRPr="005B7037">
        <w:rPr>
          <w:rFonts w:ascii="Arial" w:eastAsia="Arial" w:hAnsi="Arial" w:cs="Arial"/>
          <w:sz w:val="24"/>
          <w:szCs w:val="24"/>
          <w:lang w:eastAsia="pt-BR"/>
        </w:rPr>
        <w:t xml:space="preserve">, de acordo com as solicitações da administração e, </w:t>
      </w:r>
      <w:r w:rsidR="005B7037" w:rsidRPr="005B7037">
        <w:rPr>
          <w:rFonts w:ascii="Arial" w:hAnsi="Arial" w:cs="Arial"/>
          <w:sz w:val="24"/>
          <w:szCs w:val="24"/>
          <w:lang w:eastAsia="pt-BR"/>
        </w:rPr>
        <w:t xml:space="preserve">visando manter o pleno funcionamento das atividades administrativas, dando suporte aos trabalhos desenvolvidos pelos servidores e vereadores, </w:t>
      </w:r>
      <w:r w:rsidR="005B7037" w:rsidRPr="005B7037">
        <w:rPr>
          <w:rFonts w:ascii="Arial" w:eastAsia="Arial" w:hAnsi="Arial" w:cs="Arial"/>
          <w:sz w:val="24"/>
          <w:szCs w:val="24"/>
          <w:lang w:eastAsia="pt-BR"/>
        </w:rPr>
        <w:t xml:space="preserve">em conformidade com edital, estudo técnico preliminar e termo de referência, onde constam as demais especificações do objeto, </w:t>
      </w:r>
      <w:r w:rsidR="005B7037" w:rsidRPr="005B7037">
        <w:rPr>
          <w:rFonts w:ascii="Arial" w:hAnsi="Arial" w:cs="Arial"/>
          <w:sz w:val="24"/>
          <w:szCs w:val="24"/>
          <w:lang w:eastAsia="pt-BR"/>
        </w:rPr>
        <w:t xml:space="preserve"> além de fundamental importância, permite maior transparência e visibilidade das ações e trabalhos realizados na Câmara Municipal de Jatei.</w:t>
      </w:r>
      <w:r w:rsidR="00463F58" w:rsidRPr="00463F58">
        <w:rPr>
          <w:rFonts w:ascii="Arial" w:hAnsi="Arial" w:cs="Arial"/>
          <w:sz w:val="24"/>
          <w:szCs w:val="24"/>
          <w:lang w:eastAsia="pt-BR"/>
        </w:rPr>
        <w:t xml:space="preserve"> Os equipamentos serão utilizados pelos setores administrativos e proporcionando maior agilidade na execução das atividades, melhor armazenamento e processamento de dados, além de garantir maior eficiência na elaboração de documentos, tramitação de processos.  A aquisição está alinhada aos princípios da eficiência, economicidade e continuidade do serviço público, permitindo que a câmara municipal desempenhe suas funções legislativa e administrativas com recursos tecnológicos adequados e compatíveis com as necessidades atuais</w:t>
      </w:r>
      <w:r w:rsidR="00463F58">
        <w:rPr>
          <w:rFonts w:ascii="Arial" w:hAnsi="Arial" w:cs="Arial"/>
          <w:sz w:val="24"/>
          <w:szCs w:val="24"/>
          <w:lang w:eastAsia="pt-BR"/>
        </w:rPr>
        <w:t>.</w:t>
      </w:r>
    </w:p>
    <w:p w14:paraId="38D6CEF6" w14:textId="77777777" w:rsidR="005102F2" w:rsidRDefault="005102F2" w:rsidP="001D040A">
      <w:pPr>
        <w:jc w:val="both"/>
        <w:rPr>
          <w:rFonts w:ascii="Arial" w:hAnsi="Arial" w:cs="Arial"/>
          <w:b/>
          <w:bCs/>
          <w:sz w:val="24"/>
          <w:szCs w:val="24"/>
        </w:rPr>
      </w:pPr>
    </w:p>
    <w:p w14:paraId="25C6F7DF" w14:textId="7E19A4DE" w:rsidR="001D040A" w:rsidRDefault="001D040A" w:rsidP="001D040A">
      <w:pPr>
        <w:jc w:val="both"/>
        <w:rPr>
          <w:rFonts w:ascii="Arial" w:hAnsi="Arial" w:cs="Arial"/>
          <w:b/>
          <w:bCs/>
          <w:sz w:val="24"/>
          <w:szCs w:val="24"/>
        </w:rPr>
      </w:pPr>
      <w:r w:rsidRPr="0052378D">
        <w:rPr>
          <w:rFonts w:ascii="Arial" w:hAnsi="Arial" w:cs="Arial"/>
          <w:b/>
          <w:bCs/>
          <w:sz w:val="24"/>
          <w:szCs w:val="24"/>
        </w:rPr>
        <w:t>3.</w:t>
      </w:r>
      <w:r>
        <w:rPr>
          <w:rFonts w:ascii="Arial" w:hAnsi="Arial" w:cs="Arial"/>
          <w:b/>
          <w:bCs/>
          <w:sz w:val="24"/>
          <w:szCs w:val="24"/>
        </w:rPr>
        <w:t xml:space="preserve"> OBJETO</w:t>
      </w:r>
    </w:p>
    <w:p w14:paraId="5D1FE600" w14:textId="31E57B32" w:rsidR="001D040A" w:rsidRDefault="001D040A" w:rsidP="005B7037">
      <w:pPr>
        <w:jc w:val="both"/>
        <w:rPr>
          <w:rFonts w:ascii="Arial" w:hAnsi="Arial" w:cs="Arial"/>
          <w:sz w:val="24"/>
          <w:szCs w:val="24"/>
        </w:rPr>
      </w:pPr>
      <w:r w:rsidRPr="00CE1850">
        <w:rPr>
          <w:rFonts w:ascii="Arial" w:hAnsi="Arial" w:cs="Arial"/>
          <w:b/>
          <w:bCs/>
          <w:sz w:val="24"/>
          <w:szCs w:val="24"/>
        </w:rPr>
        <w:t>3.1.</w:t>
      </w:r>
      <w:r w:rsidRPr="00CE1850">
        <w:rPr>
          <w:rFonts w:ascii="Arial" w:hAnsi="Arial" w:cs="Arial"/>
          <w:sz w:val="24"/>
          <w:szCs w:val="24"/>
        </w:rPr>
        <w:t xml:space="preserve"> </w:t>
      </w:r>
      <w:r w:rsidR="005B7037">
        <w:rPr>
          <w:rFonts w:ascii="Arial" w:hAnsi="Arial" w:cs="Arial"/>
          <w:sz w:val="24"/>
          <w:szCs w:val="24"/>
          <w:lang w:eastAsia="pt-BR"/>
        </w:rPr>
        <w:t>C</w:t>
      </w:r>
      <w:r w:rsidR="005B7037" w:rsidRPr="005B7037">
        <w:rPr>
          <w:rFonts w:ascii="Arial" w:hAnsi="Arial" w:cs="Arial"/>
          <w:sz w:val="24"/>
          <w:szCs w:val="24"/>
          <w:lang w:eastAsia="pt-BR"/>
        </w:rPr>
        <w:t xml:space="preserve">ontratação de empresa para aquisição de equipamentos de informática para uso interno da câmara municipal, para continuidade dos serviços de desenvolvimento, </w:t>
      </w:r>
      <w:r w:rsidR="005B7037" w:rsidRPr="005B7037">
        <w:rPr>
          <w:rFonts w:ascii="Arial" w:eastAsia="Arial" w:hAnsi="Arial" w:cs="Arial"/>
          <w:sz w:val="24"/>
          <w:szCs w:val="24"/>
          <w:lang w:eastAsia="pt-BR"/>
        </w:rPr>
        <w:t>de acordo com as solicitações da administração e,</w:t>
      </w:r>
      <w:r w:rsidR="005B7037" w:rsidRPr="005B7037">
        <w:rPr>
          <w:rFonts w:ascii="Arial" w:eastAsia="Calibri" w:hAnsi="Arial"/>
          <w:b/>
          <w:bCs/>
          <w:sz w:val="24"/>
          <w:lang w:eastAsia="pt-BR"/>
        </w:rPr>
        <w:t xml:space="preserve"> </w:t>
      </w:r>
      <w:r w:rsidR="005B7037" w:rsidRPr="005B7037">
        <w:rPr>
          <w:rFonts w:ascii="Arial" w:eastAsia="Arial" w:hAnsi="Arial" w:cs="Arial"/>
          <w:sz w:val="24"/>
          <w:szCs w:val="24"/>
          <w:lang w:eastAsia="pt-BR"/>
        </w:rPr>
        <w:t>conformidade com edital, estudo técnico preliminar e termo de referência</w:t>
      </w:r>
      <w:r w:rsidR="005B7037" w:rsidRPr="005B7037">
        <w:rPr>
          <w:rFonts w:ascii="Arial" w:eastAsia="Arial" w:hAnsi="Arial" w:cs="Arial"/>
          <w:b/>
          <w:bCs/>
          <w:sz w:val="24"/>
          <w:szCs w:val="24"/>
          <w:lang w:eastAsia="pt-BR"/>
        </w:rPr>
        <w:t>,</w:t>
      </w:r>
      <w:r w:rsidR="005B7037" w:rsidRPr="005B7037">
        <w:rPr>
          <w:rFonts w:ascii="Arial" w:eastAsia="Arial" w:hAnsi="Arial" w:cs="Arial"/>
          <w:sz w:val="24"/>
          <w:szCs w:val="24"/>
          <w:lang w:eastAsia="pt-BR"/>
        </w:rPr>
        <w:t xml:space="preserve"> onde</w:t>
      </w:r>
      <w:r w:rsidR="005B7037" w:rsidRPr="005B7037">
        <w:rPr>
          <w:rFonts w:ascii="Arial" w:hAnsi="Arial" w:cs="Arial"/>
          <w:sz w:val="24"/>
          <w:szCs w:val="24"/>
          <w:lang w:eastAsia="pt-BR"/>
        </w:rPr>
        <w:t xml:space="preserve"> constam as demais especificações do objeto</w:t>
      </w:r>
      <w:r w:rsidR="005B7037">
        <w:rPr>
          <w:rFonts w:ascii="Arial" w:hAnsi="Arial" w:cs="Arial"/>
          <w:sz w:val="24"/>
          <w:szCs w:val="24"/>
          <w:lang w:eastAsia="pt-BR"/>
        </w:rPr>
        <w:t>.</w:t>
      </w:r>
    </w:p>
    <w:p w14:paraId="2BC76C7C" w14:textId="77777777" w:rsidR="001D040A" w:rsidRDefault="001D040A" w:rsidP="001D040A">
      <w:pPr>
        <w:jc w:val="both"/>
        <w:rPr>
          <w:rFonts w:ascii="Arial" w:hAnsi="Arial" w:cs="Arial"/>
          <w:sz w:val="24"/>
          <w:szCs w:val="24"/>
        </w:rPr>
      </w:pPr>
    </w:p>
    <w:p w14:paraId="1C99ACC3"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4.</w:t>
      </w:r>
      <w:r w:rsidRPr="00CE1850">
        <w:rPr>
          <w:rFonts w:ascii="Arial" w:hAnsi="Arial" w:cs="Arial"/>
          <w:b/>
          <w:bCs/>
          <w:sz w:val="24"/>
          <w:szCs w:val="24"/>
        </w:rPr>
        <w:tab/>
        <w:t>ESPECIFICAÇÕES DOS PRODUTOS</w:t>
      </w:r>
    </w:p>
    <w:p w14:paraId="4E8574E7" w14:textId="77777777" w:rsidR="001D040A" w:rsidRPr="00CE1850" w:rsidRDefault="001D040A" w:rsidP="001D040A">
      <w:pPr>
        <w:jc w:val="both"/>
        <w:rPr>
          <w:rFonts w:ascii="Arial" w:hAnsi="Arial" w:cs="Arial"/>
          <w:sz w:val="24"/>
          <w:szCs w:val="24"/>
        </w:rPr>
      </w:pPr>
      <w:r w:rsidRPr="00D200BE">
        <w:rPr>
          <w:rFonts w:ascii="Arial" w:hAnsi="Arial" w:cs="Arial"/>
          <w:b/>
          <w:bCs/>
          <w:sz w:val="24"/>
          <w:szCs w:val="24"/>
        </w:rPr>
        <w:t>4.1</w:t>
      </w:r>
      <w:r w:rsidRPr="00D200BE">
        <w:rPr>
          <w:rFonts w:ascii="Arial" w:hAnsi="Arial" w:cs="Arial"/>
          <w:sz w:val="24"/>
          <w:szCs w:val="24"/>
        </w:rPr>
        <w:t>. Especificações do objeto, de acordo com a tabela abaixo e em conformidade com as condições e exigências estabelecidas neste instrumento:</w:t>
      </w:r>
    </w:p>
    <w:p w14:paraId="70E2A75E" w14:textId="77777777" w:rsidR="001D040A" w:rsidRDefault="001D040A" w:rsidP="001D040A">
      <w:pPr>
        <w:jc w:val="both"/>
        <w:rPr>
          <w:rFonts w:ascii="Arial" w:hAnsi="Arial" w:cs="Arial"/>
          <w:strike/>
          <w:sz w:val="24"/>
          <w:szCs w:val="24"/>
          <w:highlight w:val="cyan"/>
        </w:rPr>
      </w:pPr>
    </w:p>
    <w:p w14:paraId="32E6E750" w14:textId="77777777" w:rsidR="005B7037" w:rsidRDefault="005B7037" w:rsidP="001D040A">
      <w:pPr>
        <w:jc w:val="both"/>
        <w:rPr>
          <w:rFonts w:ascii="Arial" w:hAnsi="Arial" w:cs="Arial"/>
          <w:strike/>
          <w:sz w:val="24"/>
          <w:szCs w:val="24"/>
          <w:highlight w:val="cyan"/>
        </w:rPr>
      </w:pPr>
    </w:p>
    <w:p w14:paraId="6B8A8FB1" w14:textId="77777777" w:rsidR="005B7037" w:rsidRDefault="005B7037" w:rsidP="001D040A">
      <w:pPr>
        <w:jc w:val="both"/>
        <w:rPr>
          <w:rFonts w:ascii="Arial" w:hAnsi="Arial" w:cs="Arial"/>
          <w:strike/>
          <w:sz w:val="24"/>
          <w:szCs w:val="24"/>
          <w:highlight w:val="cyan"/>
        </w:rPr>
      </w:pPr>
    </w:p>
    <w:p w14:paraId="403EF852" w14:textId="77777777" w:rsidR="005B7037" w:rsidRDefault="005B7037" w:rsidP="001D040A">
      <w:pPr>
        <w:jc w:val="both"/>
        <w:rPr>
          <w:rFonts w:ascii="Arial" w:hAnsi="Arial" w:cs="Arial"/>
          <w:strike/>
          <w:sz w:val="24"/>
          <w:szCs w:val="24"/>
          <w:highlight w:val="cyan"/>
        </w:rPr>
      </w:pPr>
    </w:p>
    <w:p w14:paraId="122D3A92" w14:textId="77777777" w:rsidR="005B7037" w:rsidRDefault="005B7037" w:rsidP="001D040A">
      <w:pPr>
        <w:jc w:val="both"/>
        <w:rPr>
          <w:rFonts w:ascii="Arial" w:hAnsi="Arial" w:cs="Arial"/>
          <w:strike/>
          <w:sz w:val="24"/>
          <w:szCs w:val="24"/>
          <w:highlight w:val="cyan"/>
        </w:rPr>
      </w:pPr>
    </w:p>
    <w:p w14:paraId="09FF707B" w14:textId="77777777" w:rsidR="005B7037" w:rsidRDefault="005B7037" w:rsidP="001D040A">
      <w:pPr>
        <w:jc w:val="both"/>
        <w:rPr>
          <w:rFonts w:ascii="Arial" w:hAnsi="Arial" w:cs="Arial"/>
          <w:strike/>
          <w:sz w:val="24"/>
          <w:szCs w:val="24"/>
          <w:highlight w:val="cyan"/>
        </w:rPr>
      </w:pPr>
    </w:p>
    <w:p w14:paraId="124E9059" w14:textId="77777777" w:rsidR="005B7037" w:rsidRDefault="005B7037" w:rsidP="001D040A">
      <w:pPr>
        <w:jc w:val="both"/>
        <w:rPr>
          <w:rFonts w:ascii="Arial" w:hAnsi="Arial" w:cs="Arial"/>
          <w:strike/>
          <w:sz w:val="24"/>
          <w:szCs w:val="24"/>
          <w:highlight w:val="cyan"/>
        </w:rPr>
      </w:pPr>
    </w:p>
    <w:p w14:paraId="218025AA" w14:textId="77777777" w:rsidR="005B7037" w:rsidRPr="00CE1850" w:rsidRDefault="005B7037" w:rsidP="001D040A">
      <w:pPr>
        <w:jc w:val="both"/>
        <w:rPr>
          <w:rFonts w:ascii="Arial" w:hAnsi="Arial" w:cs="Arial"/>
          <w:strike/>
          <w:sz w:val="24"/>
          <w:szCs w:val="24"/>
          <w:highlight w:val="cyan"/>
        </w:rPr>
      </w:pPr>
    </w:p>
    <w:tbl>
      <w:tblPr>
        <w:tblStyle w:val="TableNormal"/>
        <w:tblW w:w="10649" w:type="dxa"/>
        <w:tblInd w:w="-10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1695"/>
        <w:gridCol w:w="1559"/>
        <w:gridCol w:w="7395"/>
      </w:tblGrid>
      <w:tr w:rsidR="005B7037" w:rsidRPr="005B7037" w14:paraId="50AFF5C9" w14:textId="77777777" w:rsidTr="00EC1F9D">
        <w:trPr>
          <w:trHeight w:val="267"/>
        </w:trPr>
        <w:tc>
          <w:tcPr>
            <w:tcW w:w="1695" w:type="dxa"/>
          </w:tcPr>
          <w:p w14:paraId="2361339F" w14:textId="77777777" w:rsidR="005B7037" w:rsidRPr="005B7037" w:rsidRDefault="005B7037" w:rsidP="005B7037">
            <w:pPr>
              <w:spacing w:line="250" w:lineRule="exact"/>
              <w:ind w:left="108" w:right="71"/>
              <w:jc w:val="center"/>
              <w:rPr>
                <w:rFonts w:ascii="Arial" w:eastAsia="Calibri" w:hAnsi="Arial" w:cs="Arial"/>
                <w:sz w:val="22"/>
                <w:szCs w:val="22"/>
                <w:lang w:val="pt-PT"/>
              </w:rPr>
            </w:pPr>
            <w:r w:rsidRPr="005B7037">
              <w:rPr>
                <w:rFonts w:ascii="Arial" w:eastAsia="Calibri" w:hAnsi="Arial" w:cs="Arial"/>
                <w:sz w:val="22"/>
                <w:szCs w:val="22"/>
                <w:lang w:val="pt-PT"/>
              </w:rPr>
              <w:t>QUANTIDADE</w:t>
            </w:r>
          </w:p>
        </w:tc>
        <w:tc>
          <w:tcPr>
            <w:tcW w:w="1559" w:type="dxa"/>
          </w:tcPr>
          <w:p w14:paraId="630613B5" w14:textId="77777777" w:rsidR="005B7037" w:rsidRPr="005B7037" w:rsidRDefault="005B7037" w:rsidP="005B7037">
            <w:pPr>
              <w:spacing w:line="250" w:lineRule="exact"/>
              <w:ind w:left="99" w:right="65"/>
              <w:jc w:val="both"/>
              <w:rPr>
                <w:rFonts w:ascii="Arial" w:eastAsia="Calibri" w:hAnsi="Arial" w:cs="Arial"/>
                <w:b/>
                <w:bCs/>
                <w:sz w:val="22"/>
                <w:szCs w:val="22"/>
                <w:lang w:val="pt-PT"/>
              </w:rPr>
            </w:pPr>
            <w:r w:rsidRPr="005B7037">
              <w:rPr>
                <w:rFonts w:ascii="Arial" w:eastAsia="Calibri" w:hAnsi="Arial" w:cs="Arial"/>
                <w:sz w:val="22"/>
                <w:szCs w:val="22"/>
                <w:lang w:val="pt-PT"/>
              </w:rPr>
              <w:t>ITEM</w:t>
            </w:r>
          </w:p>
        </w:tc>
        <w:tc>
          <w:tcPr>
            <w:tcW w:w="7395" w:type="dxa"/>
          </w:tcPr>
          <w:p w14:paraId="7B2EE263" w14:textId="77777777" w:rsidR="005B7037" w:rsidRPr="005B7037" w:rsidRDefault="005B7037" w:rsidP="005B7037">
            <w:pPr>
              <w:spacing w:line="250" w:lineRule="exact"/>
              <w:ind w:left="38"/>
              <w:jc w:val="both"/>
              <w:rPr>
                <w:rFonts w:ascii="Arial" w:eastAsia="Calibri" w:hAnsi="Arial" w:cs="Arial"/>
                <w:sz w:val="22"/>
                <w:szCs w:val="22"/>
                <w:lang w:val="pt-PT"/>
              </w:rPr>
            </w:pPr>
            <w:r w:rsidRPr="005B7037">
              <w:rPr>
                <w:rFonts w:ascii="Arial" w:eastAsia="Calibri" w:hAnsi="Arial" w:cs="Arial"/>
                <w:sz w:val="22"/>
                <w:szCs w:val="22"/>
                <w:lang w:val="pt-PT"/>
              </w:rPr>
              <w:t>DESCRIÇÃO</w:t>
            </w:r>
          </w:p>
        </w:tc>
      </w:tr>
      <w:tr w:rsidR="005B7037" w:rsidRPr="005B7037" w14:paraId="6498D359" w14:textId="77777777" w:rsidTr="00EC1F9D">
        <w:trPr>
          <w:trHeight w:val="549"/>
        </w:trPr>
        <w:tc>
          <w:tcPr>
            <w:tcW w:w="1695" w:type="dxa"/>
          </w:tcPr>
          <w:p w14:paraId="097509BF" w14:textId="77777777" w:rsidR="005B7037" w:rsidRPr="005B7037" w:rsidRDefault="005B7037" w:rsidP="005B7037">
            <w:pPr>
              <w:jc w:val="center"/>
              <w:rPr>
                <w:rFonts w:ascii="Arial" w:eastAsia="Calibri" w:hAnsi="Arial" w:cs="Arial"/>
                <w:sz w:val="22"/>
                <w:szCs w:val="22"/>
                <w:lang w:val="pt-PT"/>
              </w:rPr>
            </w:pPr>
          </w:p>
          <w:p w14:paraId="6A03A32D" w14:textId="77777777" w:rsidR="005B7037" w:rsidRPr="005B7037" w:rsidRDefault="005B7037" w:rsidP="005B7037">
            <w:pPr>
              <w:jc w:val="center"/>
              <w:rPr>
                <w:rFonts w:ascii="Arial" w:eastAsia="Calibri" w:hAnsi="Arial" w:cs="Arial"/>
                <w:sz w:val="22"/>
                <w:szCs w:val="22"/>
                <w:lang w:val="pt-PT"/>
              </w:rPr>
            </w:pPr>
          </w:p>
          <w:p w14:paraId="2897D76E" w14:textId="77777777" w:rsidR="005B7037" w:rsidRPr="005B7037" w:rsidRDefault="005B7037" w:rsidP="005B7037">
            <w:pPr>
              <w:jc w:val="center"/>
              <w:rPr>
                <w:rFonts w:ascii="Arial" w:eastAsia="Calibri" w:hAnsi="Arial" w:cs="Arial"/>
                <w:sz w:val="22"/>
                <w:szCs w:val="22"/>
                <w:lang w:val="pt-PT"/>
              </w:rPr>
            </w:pPr>
          </w:p>
          <w:p w14:paraId="643067E2" w14:textId="77777777" w:rsidR="005B7037" w:rsidRPr="005B7037" w:rsidRDefault="005B7037" w:rsidP="005B7037">
            <w:pPr>
              <w:jc w:val="center"/>
              <w:rPr>
                <w:rFonts w:ascii="Arial" w:eastAsia="Calibri" w:hAnsi="Arial" w:cs="Arial"/>
                <w:sz w:val="22"/>
                <w:szCs w:val="22"/>
                <w:lang w:val="pt-PT"/>
              </w:rPr>
            </w:pPr>
          </w:p>
          <w:p w14:paraId="300E2989" w14:textId="77777777" w:rsidR="005B7037" w:rsidRPr="005B7037" w:rsidRDefault="005B7037" w:rsidP="005B7037">
            <w:pPr>
              <w:jc w:val="center"/>
              <w:rPr>
                <w:rFonts w:ascii="Arial" w:eastAsia="Calibri" w:hAnsi="Arial" w:cs="Arial"/>
                <w:sz w:val="22"/>
                <w:szCs w:val="22"/>
                <w:lang w:val="pt-PT"/>
              </w:rPr>
            </w:pPr>
          </w:p>
          <w:p w14:paraId="2A5C3DD8" w14:textId="77777777" w:rsidR="005B7037" w:rsidRPr="005B7037" w:rsidRDefault="005B7037" w:rsidP="005B7037">
            <w:pPr>
              <w:jc w:val="center"/>
              <w:rPr>
                <w:rFonts w:ascii="Arial" w:eastAsia="Calibri" w:hAnsi="Arial" w:cs="Arial"/>
                <w:sz w:val="22"/>
                <w:szCs w:val="22"/>
              </w:rPr>
            </w:pPr>
            <w:r w:rsidRPr="005B7037">
              <w:rPr>
                <w:rFonts w:ascii="Arial" w:eastAsia="Calibri" w:hAnsi="Arial" w:cs="Arial"/>
                <w:sz w:val="22"/>
                <w:szCs w:val="22"/>
              </w:rPr>
              <w:t>3</w:t>
            </w:r>
          </w:p>
        </w:tc>
        <w:tc>
          <w:tcPr>
            <w:tcW w:w="1559" w:type="dxa"/>
          </w:tcPr>
          <w:p w14:paraId="2FBD4F7A" w14:textId="77777777" w:rsidR="005B7037" w:rsidRPr="005B7037" w:rsidRDefault="005B7037" w:rsidP="005B7037">
            <w:pPr>
              <w:jc w:val="both"/>
              <w:rPr>
                <w:rFonts w:ascii="Arial" w:eastAsia="Calibri" w:hAnsi="Arial" w:cs="Arial"/>
                <w:sz w:val="22"/>
                <w:szCs w:val="22"/>
                <w:lang w:val="pt-PT"/>
              </w:rPr>
            </w:pPr>
          </w:p>
          <w:p w14:paraId="0C9EC427" w14:textId="77777777" w:rsidR="005B7037" w:rsidRPr="005B7037" w:rsidRDefault="005B7037" w:rsidP="005B7037">
            <w:pPr>
              <w:jc w:val="both"/>
              <w:rPr>
                <w:rFonts w:ascii="Arial" w:eastAsia="Calibri" w:hAnsi="Arial" w:cs="Arial"/>
                <w:sz w:val="22"/>
                <w:szCs w:val="22"/>
                <w:lang w:val="pt-PT"/>
              </w:rPr>
            </w:pPr>
          </w:p>
          <w:p w14:paraId="41D7D4EC" w14:textId="77777777" w:rsidR="005B7037" w:rsidRPr="005B7037" w:rsidRDefault="005B7037" w:rsidP="005B7037">
            <w:pPr>
              <w:jc w:val="both"/>
              <w:rPr>
                <w:rFonts w:ascii="Arial" w:eastAsia="Calibri" w:hAnsi="Arial" w:cs="Arial"/>
                <w:sz w:val="22"/>
                <w:szCs w:val="22"/>
                <w:lang w:val="pt-PT"/>
              </w:rPr>
            </w:pPr>
          </w:p>
          <w:p w14:paraId="101049E3" w14:textId="77777777" w:rsidR="005B7037" w:rsidRPr="005B7037" w:rsidRDefault="005B7037" w:rsidP="005B7037">
            <w:pPr>
              <w:jc w:val="both"/>
              <w:rPr>
                <w:rFonts w:ascii="Arial" w:eastAsia="Calibri" w:hAnsi="Arial" w:cs="Arial"/>
                <w:sz w:val="22"/>
                <w:szCs w:val="22"/>
                <w:lang w:val="pt-PT"/>
              </w:rPr>
            </w:pPr>
          </w:p>
          <w:p w14:paraId="5BEF4F5F" w14:textId="77777777" w:rsidR="005B7037" w:rsidRPr="005B7037" w:rsidRDefault="005B7037" w:rsidP="005B7037">
            <w:pPr>
              <w:jc w:val="both"/>
              <w:rPr>
                <w:rFonts w:ascii="Arial" w:eastAsia="Calibri" w:hAnsi="Arial" w:cs="Arial"/>
                <w:sz w:val="22"/>
                <w:szCs w:val="22"/>
                <w:lang w:val="pt-PT"/>
              </w:rPr>
            </w:pPr>
          </w:p>
          <w:p w14:paraId="06C4DB6A" w14:textId="77777777" w:rsidR="005B7037" w:rsidRPr="005B7037" w:rsidRDefault="005B7037" w:rsidP="005B7037">
            <w:pPr>
              <w:ind w:left="100" w:right="65"/>
              <w:jc w:val="both"/>
              <w:rPr>
                <w:rFonts w:ascii="Arial" w:eastAsia="Calibri" w:hAnsi="Arial" w:cs="Arial"/>
                <w:sz w:val="22"/>
                <w:szCs w:val="22"/>
              </w:rPr>
            </w:pPr>
            <w:proofErr w:type="spellStart"/>
            <w:r w:rsidRPr="005B7037">
              <w:rPr>
                <w:rFonts w:ascii="Arial" w:eastAsia="Calibri" w:hAnsi="Arial" w:cs="Arial"/>
                <w:b/>
                <w:bCs/>
                <w:sz w:val="22"/>
                <w:szCs w:val="22"/>
              </w:rPr>
              <w:t>Computador</w:t>
            </w:r>
            <w:proofErr w:type="spellEnd"/>
          </w:p>
        </w:tc>
        <w:tc>
          <w:tcPr>
            <w:tcW w:w="7395" w:type="dxa"/>
          </w:tcPr>
          <w:p w14:paraId="49221433" w14:textId="77777777" w:rsidR="005B7037" w:rsidRPr="005B7037" w:rsidRDefault="005B7037" w:rsidP="005B7037">
            <w:pPr>
              <w:rPr>
                <w:rFonts w:ascii="Arial" w:hAnsi="Arial" w:cs="Arial"/>
                <w:sz w:val="24"/>
                <w:szCs w:val="24"/>
              </w:rPr>
            </w:pPr>
            <w:r w:rsidRPr="005B7037">
              <w:rPr>
                <w:rFonts w:ascii="Arial" w:hAnsi="Arial" w:cs="Arial"/>
                <w:b/>
                <w:bCs/>
                <w:sz w:val="24"/>
                <w:szCs w:val="24"/>
              </w:rPr>
              <w:t xml:space="preserve">PROCESSADOR: </w:t>
            </w:r>
            <w:proofErr w:type="spellStart"/>
            <w:r w:rsidRPr="005B7037">
              <w:rPr>
                <w:rFonts w:ascii="Arial" w:hAnsi="Arial" w:cs="Arial"/>
                <w:sz w:val="24"/>
                <w:szCs w:val="24"/>
              </w:rPr>
              <w:t>Arquitetura</w:t>
            </w:r>
            <w:proofErr w:type="spellEnd"/>
            <w:r w:rsidRPr="005B7037">
              <w:rPr>
                <w:rFonts w:ascii="Arial" w:hAnsi="Arial" w:cs="Arial"/>
                <w:sz w:val="24"/>
                <w:szCs w:val="24"/>
              </w:rPr>
              <w:t xml:space="preserve"> x64, </w:t>
            </w:r>
            <w:proofErr w:type="spellStart"/>
            <w:r w:rsidRPr="005B7037">
              <w:rPr>
                <w:rFonts w:ascii="Arial" w:hAnsi="Arial" w:cs="Arial"/>
                <w:sz w:val="24"/>
                <w:szCs w:val="24"/>
              </w:rPr>
              <w:t>compatível</w:t>
            </w:r>
            <w:proofErr w:type="spellEnd"/>
            <w:r w:rsidRPr="005B7037">
              <w:rPr>
                <w:rFonts w:ascii="Arial" w:hAnsi="Arial" w:cs="Arial"/>
                <w:sz w:val="24"/>
                <w:szCs w:val="24"/>
              </w:rPr>
              <w:t xml:space="preserve"> com </w:t>
            </w:r>
            <w:proofErr w:type="spellStart"/>
            <w:r w:rsidRPr="005B7037">
              <w:rPr>
                <w:rFonts w:ascii="Arial" w:hAnsi="Arial" w:cs="Arial"/>
                <w:sz w:val="24"/>
                <w:szCs w:val="24"/>
              </w:rPr>
              <w:t>sistemas</w:t>
            </w:r>
            <w:proofErr w:type="spellEnd"/>
            <w:r w:rsidRPr="005B7037">
              <w:rPr>
                <w:rFonts w:ascii="Arial" w:hAnsi="Arial" w:cs="Arial"/>
                <w:sz w:val="24"/>
                <w:szCs w:val="24"/>
              </w:rPr>
              <w:t xml:space="preserve"> </w:t>
            </w:r>
            <w:proofErr w:type="spellStart"/>
            <w:r w:rsidRPr="005B7037">
              <w:rPr>
                <w:rFonts w:ascii="Arial" w:hAnsi="Arial" w:cs="Arial"/>
                <w:sz w:val="24"/>
                <w:szCs w:val="24"/>
              </w:rPr>
              <w:t>operacionais</w:t>
            </w:r>
            <w:proofErr w:type="spellEnd"/>
            <w:r w:rsidRPr="005B7037">
              <w:rPr>
                <w:rFonts w:ascii="Arial" w:hAnsi="Arial" w:cs="Arial"/>
                <w:sz w:val="24"/>
                <w:szCs w:val="24"/>
              </w:rPr>
              <w:t xml:space="preserve"> </w:t>
            </w:r>
            <w:proofErr w:type="spellStart"/>
            <w:r w:rsidRPr="005B7037">
              <w:rPr>
                <w:rFonts w:ascii="Arial" w:hAnsi="Arial" w:cs="Arial"/>
                <w:sz w:val="24"/>
                <w:szCs w:val="24"/>
              </w:rPr>
              <w:t>atuais</w:t>
            </w:r>
            <w:proofErr w:type="spellEnd"/>
            <w:r w:rsidRPr="005B7037">
              <w:rPr>
                <w:rFonts w:ascii="Arial" w:hAnsi="Arial" w:cs="Arial"/>
                <w:sz w:val="24"/>
                <w:szCs w:val="24"/>
              </w:rPr>
              <w:t>.</w:t>
            </w:r>
          </w:p>
          <w:p w14:paraId="3B6DC630" w14:textId="77777777" w:rsidR="005B7037" w:rsidRPr="005B7037" w:rsidRDefault="005B7037" w:rsidP="005B7037">
            <w:pPr>
              <w:rPr>
                <w:rFonts w:ascii="Arial" w:hAnsi="Arial" w:cs="Arial"/>
                <w:sz w:val="24"/>
                <w:szCs w:val="24"/>
              </w:rPr>
            </w:pPr>
            <w:proofErr w:type="spellStart"/>
            <w:r w:rsidRPr="005B7037">
              <w:rPr>
                <w:rFonts w:ascii="Arial" w:hAnsi="Arial" w:cs="Arial"/>
                <w:sz w:val="24"/>
                <w:szCs w:val="24"/>
              </w:rPr>
              <w:t>Mínimo</w:t>
            </w:r>
            <w:proofErr w:type="spellEnd"/>
            <w:r w:rsidRPr="005B7037">
              <w:rPr>
                <w:rFonts w:ascii="Arial" w:hAnsi="Arial" w:cs="Arial"/>
                <w:sz w:val="24"/>
                <w:szCs w:val="24"/>
              </w:rPr>
              <w:t xml:space="preserve"> de 8 </w:t>
            </w:r>
            <w:proofErr w:type="spellStart"/>
            <w:r w:rsidRPr="005B7037">
              <w:rPr>
                <w:rFonts w:ascii="Arial" w:hAnsi="Arial" w:cs="Arial"/>
                <w:sz w:val="24"/>
                <w:szCs w:val="24"/>
              </w:rPr>
              <w:t>núcleos</w:t>
            </w:r>
            <w:proofErr w:type="spellEnd"/>
            <w:r w:rsidRPr="005B7037">
              <w:rPr>
                <w:rFonts w:ascii="Arial" w:hAnsi="Arial" w:cs="Arial"/>
                <w:sz w:val="24"/>
                <w:szCs w:val="24"/>
              </w:rPr>
              <w:t xml:space="preserve"> </w:t>
            </w:r>
            <w:proofErr w:type="spellStart"/>
            <w:r w:rsidRPr="005B7037">
              <w:rPr>
                <w:rFonts w:ascii="Arial" w:hAnsi="Arial" w:cs="Arial"/>
                <w:sz w:val="24"/>
                <w:szCs w:val="24"/>
              </w:rPr>
              <w:t>físicos</w:t>
            </w:r>
            <w:proofErr w:type="spellEnd"/>
            <w:r w:rsidRPr="005B7037">
              <w:rPr>
                <w:rFonts w:ascii="Arial" w:hAnsi="Arial" w:cs="Arial"/>
                <w:sz w:val="24"/>
                <w:szCs w:val="24"/>
              </w:rPr>
              <w:t xml:space="preserve"> e 12 threads,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7D58FB39" w14:textId="77777777" w:rsidR="005B7037" w:rsidRPr="005B7037" w:rsidRDefault="005B7037" w:rsidP="005B7037">
            <w:pPr>
              <w:rPr>
                <w:rFonts w:ascii="Arial" w:hAnsi="Arial" w:cs="Arial"/>
                <w:sz w:val="24"/>
                <w:szCs w:val="24"/>
              </w:rPr>
            </w:pPr>
            <w:proofErr w:type="spellStart"/>
            <w:r w:rsidRPr="005B7037">
              <w:rPr>
                <w:rFonts w:ascii="Arial" w:hAnsi="Arial" w:cs="Arial"/>
                <w:sz w:val="24"/>
                <w:szCs w:val="24"/>
              </w:rPr>
              <w:t>Frequência</w:t>
            </w:r>
            <w:proofErr w:type="spellEnd"/>
            <w:r w:rsidRPr="005B7037">
              <w:rPr>
                <w:rFonts w:ascii="Arial" w:hAnsi="Arial" w:cs="Arial"/>
                <w:sz w:val="24"/>
                <w:szCs w:val="24"/>
              </w:rPr>
              <w:t xml:space="preserve"> base </w:t>
            </w:r>
            <w:proofErr w:type="spellStart"/>
            <w:r w:rsidRPr="005B7037">
              <w:rPr>
                <w:rFonts w:ascii="Arial" w:hAnsi="Arial" w:cs="Arial"/>
                <w:sz w:val="24"/>
                <w:szCs w:val="24"/>
              </w:rPr>
              <w:t>mínima</w:t>
            </w:r>
            <w:proofErr w:type="spellEnd"/>
            <w:r w:rsidRPr="005B7037">
              <w:rPr>
                <w:rFonts w:ascii="Arial" w:hAnsi="Arial" w:cs="Arial"/>
                <w:sz w:val="24"/>
                <w:szCs w:val="24"/>
              </w:rPr>
              <w:t xml:space="preserve"> de 3,2 GHz, </w:t>
            </w:r>
            <w:proofErr w:type="spellStart"/>
            <w:r w:rsidRPr="005B7037">
              <w:rPr>
                <w:rFonts w:ascii="Arial" w:hAnsi="Arial" w:cs="Arial"/>
                <w:sz w:val="24"/>
                <w:szCs w:val="24"/>
              </w:rPr>
              <w:t>ou</w:t>
            </w:r>
            <w:proofErr w:type="spellEnd"/>
            <w:r w:rsidRPr="005B7037">
              <w:rPr>
                <w:rFonts w:ascii="Arial" w:hAnsi="Arial" w:cs="Arial"/>
                <w:sz w:val="24"/>
                <w:szCs w:val="24"/>
              </w:rPr>
              <w:t xml:space="preserve"> </w:t>
            </w:r>
            <w:proofErr w:type="spellStart"/>
            <w:r w:rsidRPr="005B7037">
              <w:rPr>
                <w:rFonts w:ascii="Arial" w:hAnsi="Arial" w:cs="Arial"/>
                <w:sz w:val="24"/>
                <w:szCs w:val="24"/>
              </w:rPr>
              <w:t>desempenho</w:t>
            </w:r>
            <w:proofErr w:type="spellEnd"/>
            <w:r w:rsidRPr="005B7037">
              <w:rPr>
                <w:rFonts w:ascii="Arial" w:hAnsi="Arial" w:cs="Arial"/>
                <w:sz w:val="24"/>
                <w:szCs w:val="24"/>
              </w:rPr>
              <w:t xml:space="preserve"> </w:t>
            </w:r>
            <w:proofErr w:type="spellStart"/>
            <w:r w:rsidRPr="005B7037">
              <w:rPr>
                <w:rFonts w:ascii="Arial" w:hAnsi="Arial" w:cs="Arial"/>
                <w:sz w:val="24"/>
                <w:szCs w:val="24"/>
              </w:rPr>
              <w:t>equivalente</w:t>
            </w:r>
            <w:proofErr w:type="spellEnd"/>
            <w:r w:rsidRPr="005B7037">
              <w:rPr>
                <w:rFonts w:ascii="Arial" w:hAnsi="Arial" w:cs="Arial"/>
                <w:sz w:val="24"/>
                <w:szCs w:val="24"/>
              </w:rPr>
              <w:t xml:space="preserve">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59AAA71A" w14:textId="77777777" w:rsidR="005B7037" w:rsidRPr="005B7037" w:rsidRDefault="005B7037" w:rsidP="005B7037">
            <w:pPr>
              <w:rPr>
                <w:rFonts w:ascii="Arial" w:hAnsi="Arial" w:cs="Arial"/>
                <w:sz w:val="24"/>
                <w:szCs w:val="24"/>
              </w:rPr>
            </w:pPr>
            <w:r w:rsidRPr="005B7037">
              <w:rPr>
                <w:rFonts w:ascii="Arial" w:hAnsi="Arial" w:cs="Arial"/>
                <w:sz w:val="24"/>
                <w:szCs w:val="24"/>
              </w:rPr>
              <w:t xml:space="preserve">Cache </w:t>
            </w:r>
            <w:proofErr w:type="spellStart"/>
            <w:r w:rsidRPr="005B7037">
              <w:rPr>
                <w:rFonts w:ascii="Arial" w:hAnsi="Arial" w:cs="Arial"/>
                <w:sz w:val="24"/>
                <w:szCs w:val="24"/>
              </w:rPr>
              <w:t>mínimo</w:t>
            </w:r>
            <w:proofErr w:type="spellEnd"/>
            <w:r w:rsidRPr="005B7037">
              <w:rPr>
                <w:rFonts w:ascii="Arial" w:hAnsi="Arial" w:cs="Arial"/>
                <w:sz w:val="24"/>
                <w:szCs w:val="24"/>
              </w:rPr>
              <w:t xml:space="preserve"> de 12 MB,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02D971C8" w14:textId="77777777" w:rsidR="005B7037" w:rsidRPr="005B7037" w:rsidRDefault="005B7037" w:rsidP="005B7037">
            <w:pPr>
              <w:rPr>
                <w:rFonts w:ascii="Arial" w:hAnsi="Arial" w:cs="Arial"/>
                <w:sz w:val="24"/>
                <w:szCs w:val="24"/>
              </w:rPr>
            </w:pPr>
            <w:proofErr w:type="spellStart"/>
            <w:r w:rsidRPr="005B7037">
              <w:rPr>
                <w:rFonts w:ascii="Arial" w:hAnsi="Arial" w:cs="Arial"/>
                <w:sz w:val="24"/>
                <w:szCs w:val="24"/>
              </w:rPr>
              <w:t>Suporte</w:t>
            </w:r>
            <w:proofErr w:type="spellEnd"/>
            <w:r w:rsidRPr="005B7037">
              <w:rPr>
                <w:rFonts w:ascii="Arial" w:hAnsi="Arial" w:cs="Arial"/>
                <w:sz w:val="24"/>
                <w:szCs w:val="24"/>
              </w:rPr>
              <w:t xml:space="preserve"> a </w:t>
            </w:r>
            <w:proofErr w:type="spellStart"/>
            <w:r w:rsidRPr="005B7037">
              <w:rPr>
                <w:rFonts w:ascii="Arial" w:hAnsi="Arial" w:cs="Arial"/>
                <w:sz w:val="24"/>
                <w:szCs w:val="24"/>
              </w:rPr>
              <w:t>virtualização</w:t>
            </w:r>
            <w:proofErr w:type="spellEnd"/>
            <w:r w:rsidRPr="005B7037">
              <w:rPr>
                <w:rFonts w:ascii="Arial" w:hAnsi="Arial" w:cs="Arial"/>
                <w:sz w:val="24"/>
                <w:szCs w:val="24"/>
              </w:rPr>
              <w:t xml:space="preserve"> </w:t>
            </w:r>
            <w:proofErr w:type="spellStart"/>
            <w:r w:rsidRPr="005B7037">
              <w:rPr>
                <w:rFonts w:ascii="Arial" w:hAnsi="Arial" w:cs="Arial"/>
                <w:sz w:val="24"/>
                <w:szCs w:val="24"/>
              </w:rPr>
              <w:t>por</w:t>
            </w:r>
            <w:proofErr w:type="spellEnd"/>
            <w:r w:rsidRPr="005B7037">
              <w:rPr>
                <w:rFonts w:ascii="Arial" w:hAnsi="Arial" w:cs="Arial"/>
                <w:sz w:val="24"/>
                <w:szCs w:val="24"/>
              </w:rPr>
              <w:t xml:space="preserve"> hardware.</w:t>
            </w:r>
          </w:p>
          <w:p w14:paraId="6AEEB742" w14:textId="77777777" w:rsidR="005B7037" w:rsidRPr="005B7037" w:rsidRDefault="005B7037" w:rsidP="005B7037">
            <w:pPr>
              <w:rPr>
                <w:rFonts w:ascii="Arial" w:hAnsi="Arial" w:cs="Arial"/>
                <w:sz w:val="24"/>
                <w:szCs w:val="24"/>
              </w:rPr>
            </w:pPr>
            <w:proofErr w:type="spellStart"/>
            <w:proofErr w:type="gramStart"/>
            <w:r w:rsidRPr="005B7037">
              <w:rPr>
                <w:rFonts w:ascii="Arial" w:hAnsi="Arial" w:cs="Arial"/>
                <w:b/>
                <w:bCs/>
                <w:sz w:val="24"/>
                <w:szCs w:val="24"/>
              </w:rPr>
              <w:t>VÍDEO:</w:t>
            </w:r>
            <w:r w:rsidRPr="005B7037">
              <w:rPr>
                <w:rFonts w:ascii="Arial" w:hAnsi="Arial" w:cs="Arial"/>
                <w:sz w:val="24"/>
                <w:szCs w:val="24"/>
              </w:rPr>
              <w:t>Controladora</w:t>
            </w:r>
            <w:proofErr w:type="spellEnd"/>
            <w:proofErr w:type="gramEnd"/>
            <w:r w:rsidRPr="005B7037">
              <w:rPr>
                <w:rFonts w:ascii="Arial" w:hAnsi="Arial" w:cs="Arial"/>
                <w:sz w:val="24"/>
                <w:szCs w:val="24"/>
              </w:rPr>
              <w:t xml:space="preserve"> </w:t>
            </w:r>
            <w:proofErr w:type="spellStart"/>
            <w:r w:rsidRPr="005B7037">
              <w:rPr>
                <w:rFonts w:ascii="Arial" w:hAnsi="Arial" w:cs="Arial"/>
                <w:sz w:val="24"/>
                <w:szCs w:val="24"/>
              </w:rPr>
              <w:t>gráfica</w:t>
            </w:r>
            <w:proofErr w:type="spellEnd"/>
            <w:r w:rsidRPr="005B7037">
              <w:rPr>
                <w:rFonts w:ascii="Arial" w:hAnsi="Arial" w:cs="Arial"/>
                <w:sz w:val="24"/>
                <w:szCs w:val="24"/>
              </w:rPr>
              <w:t xml:space="preserve"> </w:t>
            </w:r>
            <w:proofErr w:type="spellStart"/>
            <w:r w:rsidRPr="005B7037">
              <w:rPr>
                <w:rFonts w:ascii="Arial" w:hAnsi="Arial" w:cs="Arial"/>
                <w:sz w:val="24"/>
                <w:szCs w:val="24"/>
              </w:rPr>
              <w:t>integrada</w:t>
            </w:r>
            <w:proofErr w:type="spellEnd"/>
            <w:r w:rsidRPr="005B7037">
              <w:rPr>
                <w:rFonts w:ascii="Arial" w:hAnsi="Arial" w:cs="Arial"/>
                <w:sz w:val="24"/>
                <w:szCs w:val="24"/>
              </w:rPr>
              <w:t xml:space="preserve"> </w:t>
            </w:r>
            <w:proofErr w:type="spellStart"/>
            <w:r w:rsidRPr="005B7037">
              <w:rPr>
                <w:rFonts w:ascii="Arial" w:hAnsi="Arial" w:cs="Arial"/>
                <w:sz w:val="24"/>
                <w:szCs w:val="24"/>
              </w:rPr>
              <w:t>ou</w:t>
            </w:r>
            <w:proofErr w:type="spellEnd"/>
            <w:r w:rsidRPr="005B7037">
              <w:rPr>
                <w:rFonts w:ascii="Arial" w:hAnsi="Arial" w:cs="Arial"/>
                <w:sz w:val="24"/>
                <w:szCs w:val="24"/>
              </w:rPr>
              <w:t xml:space="preserve"> </w:t>
            </w:r>
            <w:proofErr w:type="spellStart"/>
            <w:r w:rsidRPr="005B7037">
              <w:rPr>
                <w:rFonts w:ascii="Arial" w:hAnsi="Arial" w:cs="Arial"/>
                <w:sz w:val="24"/>
                <w:szCs w:val="24"/>
              </w:rPr>
              <w:t>dedicada</w:t>
            </w:r>
            <w:proofErr w:type="spellEnd"/>
            <w:r w:rsidRPr="005B7037">
              <w:rPr>
                <w:rFonts w:ascii="Arial" w:hAnsi="Arial" w:cs="Arial"/>
                <w:sz w:val="24"/>
                <w:szCs w:val="24"/>
              </w:rPr>
              <w:t>.</w:t>
            </w:r>
          </w:p>
          <w:p w14:paraId="62F94242" w14:textId="77777777" w:rsidR="005B7037" w:rsidRPr="005B7037" w:rsidRDefault="005B7037" w:rsidP="005B7037">
            <w:pPr>
              <w:rPr>
                <w:rFonts w:ascii="Arial" w:hAnsi="Arial" w:cs="Arial"/>
                <w:sz w:val="24"/>
                <w:szCs w:val="24"/>
              </w:rPr>
            </w:pPr>
            <w:proofErr w:type="spellStart"/>
            <w:r w:rsidRPr="005B7037">
              <w:rPr>
                <w:rFonts w:ascii="Arial" w:hAnsi="Arial" w:cs="Arial"/>
                <w:sz w:val="24"/>
                <w:szCs w:val="24"/>
              </w:rPr>
              <w:t>Memória</w:t>
            </w:r>
            <w:proofErr w:type="spellEnd"/>
            <w:r w:rsidRPr="005B7037">
              <w:rPr>
                <w:rFonts w:ascii="Arial" w:hAnsi="Arial" w:cs="Arial"/>
                <w:sz w:val="24"/>
                <w:szCs w:val="24"/>
              </w:rPr>
              <w:t xml:space="preserve"> de </w:t>
            </w:r>
            <w:proofErr w:type="spellStart"/>
            <w:r w:rsidRPr="005B7037">
              <w:rPr>
                <w:rFonts w:ascii="Arial" w:hAnsi="Arial" w:cs="Arial"/>
                <w:sz w:val="24"/>
                <w:szCs w:val="24"/>
              </w:rPr>
              <w:t>vídeo</w:t>
            </w:r>
            <w:proofErr w:type="spellEnd"/>
            <w:r w:rsidRPr="005B7037">
              <w:rPr>
                <w:rFonts w:ascii="Arial" w:hAnsi="Arial" w:cs="Arial"/>
                <w:sz w:val="24"/>
                <w:szCs w:val="24"/>
              </w:rPr>
              <w:t xml:space="preserve"> </w:t>
            </w:r>
            <w:proofErr w:type="spellStart"/>
            <w:r w:rsidRPr="005B7037">
              <w:rPr>
                <w:rFonts w:ascii="Arial" w:hAnsi="Arial" w:cs="Arial"/>
                <w:sz w:val="24"/>
                <w:szCs w:val="24"/>
              </w:rPr>
              <w:t>mínima</w:t>
            </w:r>
            <w:proofErr w:type="spellEnd"/>
            <w:r w:rsidRPr="005B7037">
              <w:rPr>
                <w:rFonts w:ascii="Arial" w:hAnsi="Arial" w:cs="Arial"/>
                <w:sz w:val="24"/>
                <w:szCs w:val="24"/>
              </w:rPr>
              <w:t xml:space="preserve"> de 2 GB,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0F6FC24F" w14:textId="77777777" w:rsidR="005B7037" w:rsidRPr="005B7037" w:rsidRDefault="005B7037" w:rsidP="005B7037">
            <w:pPr>
              <w:rPr>
                <w:rFonts w:ascii="Arial" w:hAnsi="Arial" w:cs="Arial"/>
                <w:sz w:val="24"/>
                <w:szCs w:val="24"/>
              </w:rPr>
            </w:pPr>
            <w:proofErr w:type="spellStart"/>
            <w:r w:rsidRPr="005B7037">
              <w:rPr>
                <w:rFonts w:ascii="Arial" w:hAnsi="Arial" w:cs="Arial"/>
                <w:sz w:val="24"/>
                <w:szCs w:val="24"/>
              </w:rPr>
              <w:t>Suporte</w:t>
            </w:r>
            <w:proofErr w:type="spellEnd"/>
            <w:r w:rsidRPr="005B7037">
              <w:rPr>
                <w:rFonts w:ascii="Arial" w:hAnsi="Arial" w:cs="Arial"/>
                <w:sz w:val="24"/>
                <w:szCs w:val="24"/>
              </w:rPr>
              <w:t xml:space="preserve"> a </w:t>
            </w:r>
            <w:proofErr w:type="spellStart"/>
            <w:r w:rsidRPr="005B7037">
              <w:rPr>
                <w:rFonts w:ascii="Arial" w:hAnsi="Arial" w:cs="Arial"/>
                <w:sz w:val="24"/>
                <w:szCs w:val="24"/>
              </w:rPr>
              <w:t>resolução</w:t>
            </w:r>
            <w:proofErr w:type="spellEnd"/>
            <w:r w:rsidRPr="005B7037">
              <w:rPr>
                <w:rFonts w:ascii="Arial" w:hAnsi="Arial" w:cs="Arial"/>
                <w:sz w:val="24"/>
                <w:szCs w:val="24"/>
              </w:rPr>
              <w:t xml:space="preserve"> Full HD (1920x1080),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4D7E0C7E" w14:textId="77777777" w:rsidR="005B7037" w:rsidRPr="005B7037" w:rsidRDefault="005B7037" w:rsidP="005B7037">
            <w:pPr>
              <w:rPr>
                <w:rFonts w:ascii="Arial" w:hAnsi="Arial" w:cs="Arial"/>
                <w:sz w:val="24"/>
                <w:szCs w:val="24"/>
              </w:rPr>
            </w:pPr>
            <w:r w:rsidRPr="005B7037">
              <w:rPr>
                <w:rFonts w:ascii="Arial" w:hAnsi="Arial" w:cs="Arial"/>
                <w:b/>
                <w:bCs/>
                <w:sz w:val="24"/>
                <w:szCs w:val="24"/>
              </w:rPr>
              <w:t xml:space="preserve">MEMÓRIA RAM: </w:t>
            </w:r>
            <w:proofErr w:type="spellStart"/>
            <w:r w:rsidRPr="005B7037">
              <w:rPr>
                <w:rFonts w:ascii="Arial" w:hAnsi="Arial" w:cs="Arial"/>
                <w:sz w:val="24"/>
                <w:szCs w:val="24"/>
              </w:rPr>
              <w:t>Mínimo</w:t>
            </w:r>
            <w:proofErr w:type="spellEnd"/>
            <w:r w:rsidRPr="005B7037">
              <w:rPr>
                <w:rFonts w:ascii="Arial" w:hAnsi="Arial" w:cs="Arial"/>
                <w:sz w:val="24"/>
                <w:szCs w:val="24"/>
              </w:rPr>
              <w:t xml:space="preserve"> de 16 GB DDR4,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77B215A9" w14:textId="77777777" w:rsidR="005B7037" w:rsidRPr="005B7037" w:rsidRDefault="005B7037" w:rsidP="005B7037">
            <w:pPr>
              <w:rPr>
                <w:rFonts w:ascii="Arial" w:hAnsi="Arial" w:cs="Arial"/>
                <w:sz w:val="24"/>
                <w:szCs w:val="24"/>
              </w:rPr>
            </w:pPr>
            <w:proofErr w:type="spellStart"/>
            <w:r w:rsidRPr="005B7037">
              <w:rPr>
                <w:rFonts w:ascii="Arial" w:hAnsi="Arial" w:cs="Arial"/>
                <w:sz w:val="24"/>
                <w:szCs w:val="24"/>
              </w:rPr>
              <w:t>Frequência</w:t>
            </w:r>
            <w:proofErr w:type="spellEnd"/>
            <w:r w:rsidRPr="005B7037">
              <w:rPr>
                <w:rFonts w:ascii="Arial" w:hAnsi="Arial" w:cs="Arial"/>
                <w:sz w:val="24"/>
                <w:szCs w:val="24"/>
              </w:rPr>
              <w:t xml:space="preserve"> </w:t>
            </w:r>
            <w:proofErr w:type="spellStart"/>
            <w:r w:rsidRPr="005B7037">
              <w:rPr>
                <w:rFonts w:ascii="Arial" w:hAnsi="Arial" w:cs="Arial"/>
                <w:sz w:val="24"/>
                <w:szCs w:val="24"/>
              </w:rPr>
              <w:t>mínima</w:t>
            </w:r>
            <w:proofErr w:type="spellEnd"/>
            <w:r w:rsidRPr="005B7037">
              <w:rPr>
                <w:rFonts w:ascii="Arial" w:hAnsi="Arial" w:cs="Arial"/>
                <w:sz w:val="24"/>
                <w:szCs w:val="24"/>
              </w:rPr>
              <w:t xml:space="preserve"> de 2666 MHz,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05F5F713" w14:textId="77777777" w:rsidR="005B7037" w:rsidRPr="005B7037" w:rsidRDefault="005B7037" w:rsidP="005B7037">
            <w:pPr>
              <w:rPr>
                <w:rFonts w:ascii="Arial" w:hAnsi="Arial" w:cs="Arial"/>
                <w:sz w:val="24"/>
                <w:szCs w:val="24"/>
              </w:rPr>
            </w:pPr>
            <w:proofErr w:type="spellStart"/>
            <w:r w:rsidRPr="005B7037">
              <w:rPr>
                <w:rFonts w:ascii="Arial" w:hAnsi="Arial" w:cs="Arial"/>
                <w:sz w:val="24"/>
                <w:szCs w:val="24"/>
              </w:rPr>
              <w:t>Expansível</w:t>
            </w:r>
            <w:proofErr w:type="spellEnd"/>
            <w:r w:rsidRPr="005B7037">
              <w:rPr>
                <w:rFonts w:ascii="Arial" w:hAnsi="Arial" w:cs="Arial"/>
                <w:sz w:val="24"/>
                <w:szCs w:val="24"/>
              </w:rPr>
              <w:t xml:space="preserve"> para, no </w:t>
            </w:r>
            <w:proofErr w:type="spellStart"/>
            <w:r w:rsidRPr="005B7037">
              <w:rPr>
                <w:rFonts w:ascii="Arial" w:hAnsi="Arial" w:cs="Arial"/>
                <w:sz w:val="24"/>
                <w:szCs w:val="24"/>
              </w:rPr>
              <w:t>mínimo</w:t>
            </w:r>
            <w:proofErr w:type="spellEnd"/>
            <w:r w:rsidRPr="005B7037">
              <w:rPr>
                <w:rFonts w:ascii="Arial" w:hAnsi="Arial" w:cs="Arial"/>
                <w:sz w:val="24"/>
                <w:szCs w:val="24"/>
              </w:rPr>
              <w:t xml:space="preserve">, 64 GB,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48143EFC" w14:textId="77777777" w:rsidR="005B7037" w:rsidRPr="005B7037" w:rsidRDefault="005B7037" w:rsidP="005B7037">
            <w:pPr>
              <w:rPr>
                <w:rFonts w:ascii="Arial" w:hAnsi="Arial" w:cs="Arial"/>
                <w:sz w:val="24"/>
                <w:szCs w:val="24"/>
              </w:rPr>
            </w:pPr>
            <w:r w:rsidRPr="005B7037">
              <w:rPr>
                <w:rFonts w:ascii="Arial" w:hAnsi="Arial" w:cs="Arial"/>
                <w:b/>
                <w:bCs/>
                <w:sz w:val="24"/>
                <w:szCs w:val="24"/>
              </w:rPr>
              <w:t xml:space="preserve">ARMAZENAMENTO: </w:t>
            </w:r>
            <w:r w:rsidRPr="005B7037">
              <w:rPr>
                <w:rFonts w:ascii="Arial" w:hAnsi="Arial" w:cs="Arial"/>
                <w:sz w:val="24"/>
                <w:szCs w:val="24"/>
              </w:rPr>
              <w:t xml:space="preserve">SSD com </w:t>
            </w:r>
            <w:proofErr w:type="spellStart"/>
            <w:r w:rsidRPr="005B7037">
              <w:rPr>
                <w:rFonts w:ascii="Arial" w:hAnsi="Arial" w:cs="Arial"/>
                <w:sz w:val="24"/>
                <w:szCs w:val="24"/>
              </w:rPr>
              <w:t>capacidade</w:t>
            </w:r>
            <w:proofErr w:type="spellEnd"/>
            <w:r w:rsidRPr="005B7037">
              <w:rPr>
                <w:rFonts w:ascii="Arial" w:hAnsi="Arial" w:cs="Arial"/>
                <w:sz w:val="24"/>
                <w:szCs w:val="24"/>
              </w:rPr>
              <w:t xml:space="preserve"> </w:t>
            </w:r>
            <w:proofErr w:type="spellStart"/>
            <w:r w:rsidRPr="005B7037">
              <w:rPr>
                <w:rFonts w:ascii="Arial" w:hAnsi="Arial" w:cs="Arial"/>
                <w:sz w:val="24"/>
                <w:szCs w:val="24"/>
              </w:rPr>
              <w:t>mínima</w:t>
            </w:r>
            <w:proofErr w:type="spellEnd"/>
            <w:r w:rsidRPr="005B7037">
              <w:rPr>
                <w:rFonts w:ascii="Arial" w:hAnsi="Arial" w:cs="Arial"/>
                <w:sz w:val="24"/>
                <w:szCs w:val="24"/>
              </w:rPr>
              <w:t xml:space="preserve"> de 480 GB,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4BC13465" w14:textId="77777777" w:rsidR="005B7037" w:rsidRPr="005B7037" w:rsidRDefault="005B7037" w:rsidP="005B7037">
            <w:pPr>
              <w:rPr>
                <w:rFonts w:ascii="Arial" w:hAnsi="Arial" w:cs="Arial"/>
                <w:sz w:val="24"/>
                <w:szCs w:val="24"/>
              </w:rPr>
            </w:pPr>
            <w:r w:rsidRPr="005B7037">
              <w:rPr>
                <w:rFonts w:ascii="Arial" w:hAnsi="Arial" w:cs="Arial"/>
                <w:sz w:val="24"/>
                <w:szCs w:val="24"/>
              </w:rPr>
              <w:t xml:space="preserve">Interface </w:t>
            </w:r>
            <w:proofErr w:type="spellStart"/>
            <w:r w:rsidRPr="005B7037">
              <w:rPr>
                <w:rFonts w:ascii="Arial" w:hAnsi="Arial" w:cs="Arial"/>
                <w:sz w:val="24"/>
                <w:szCs w:val="24"/>
              </w:rPr>
              <w:t>NVMe</w:t>
            </w:r>
            <w:proofErr w:type="spellEnd"/>
            <w:r w:rsidRPr="005B7037">
              <w:rPr>
                <w:rFonts w:ascii="Arial" w:hAnsi="Arial" w:cs="Arial"/>
                <w:sz w:val="24"/>
                <w:szCs w:val="24"/>
              </w:rPr>
              <w:t xml:space="preserve"> PCIe,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4E03E147" w14:textId="77777777" w:rsidR="005B7037" w:rsidRPr="005B7037" w:rsidRDefault="005B7037" w:rsidP="005B7037">
            <w:pPr>
              <w:rPr>
                <w:rFonts w:ascii="Arial" w:hAnsi="Arial" w:cs="Arial"/>
                <w:sz w:val="24"/>
                <w:szCs w:val="24"/>
              </w:rPr>
            </w:pPr>
            <w:proofErr w:type="spellStart"/>
            <w:r w:rsidRPr="005B7037">
              <w:rPr>
                <w:rFonts w:ascii="Arial" w:hAnsi="Arial" w:cs="Arial"/>
                <w:sz w:val="24"/>
                <w:szCs w:val="24"/>
              </w:rPr>
              <w:t>Velocidade</w:t>
            </w:r>
            <w:proofErr w:type="spellEnd"/>
            <w:r w:rsidRPr="005B7037">
              <w:rPr>
                <w:rFonts w:ascii="Arial" w:hAnsi="Arial" w:cs="Arial"/>
                <w:sz w:val="24"/>
                <w:szCs w:val="24"/>
              </w:rPr>
              <w:t xml:space="preserve"> de </w:t>
            </w:r>
            <w:proofErr w:type="spellStart"/>
            <w:r w:rsidRPr="005B7037">
              <w:rPr>
                <w:rFonts w:ascii="Arial" w:hAnsi="Arial" w:cs="Arial"/>
                <w:sz w:val="24"/>
                <w:szCs w:val="24"/>
              </w:rPr>
              <w:t>leitura</w:t>
            </w:r>
            <w:proofErr w:type="spellEnd"/>
            <w:r w:rsidRPr="005B7037">
              <w:rPr>
                <w:rFonts w:ascii="Arial" w:hAnsi="Arial" w:cs="Arial"/>
                <w:sz w:val="24"/>
                <w:szCs w:val="24"/>
              </w:rPr>
              <w:t xml:space="preserve"> </w:t>
            </w:r>
            <w:proofErr w:type="spellStart"/>
            <w:r w:rsidRPr="005B7037">
              <w:rPr>
                <w:rFonts w:ascii="Arial" w:hAnsi="Arial" w:cs="Arial"/>
                <w:sz w:val="24"/>
                <w:szCs w:val="24"/>
              </w:rPr>
              <w:t>mínima</w:t>
            </w:r>
            <w:proofErr w:type="spellEnd"/>
            <w:r w:rsidRPr="005B7037">
              <w:rPr>
                <w:rFonts w:ascii="Arial" w:hAnsi="Arial" w:cs="Arial"/>
                <w:sz w:val="24"/>
                <w:szCs w:val="24"/>
              </w:rPr>
              <w:t xml:space="preserve"> de 1.500 MB/s,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r w:rsidRPr="005B7037">
              <w:rPr>
                <w:rFonts w:ascii="Arial" w:hAnsi="Arial" w:cs="Arial"/>
                <w:sz w:val="24"/>
                <w:szCs w:val="24"/>
              </w:rPr>
              <w:br/>
            </w:r>
            <w:proofErr w:type="spellStart"/>
            <w:r w:rsidRPr="005B7037">
              <w:rPr>
                <w:rFonts w:ascii="Arial" w:hAnsi="Arial" w:cs="Arial"/>
                <w:sz w:val="24"/>
                <w:szCs w:val="24"/>
              </w:rPr>
              <w:t>Velocidade</w:t>
            </w:r>
            <w:proofErr w:type="spellEnd"/>
            <w:r w:rsidRPr="005B7037">
              <w:rPr>
                <w:rFonts w:ascii="Arial" w:hAnsi="Arial" w:cs="Arial"/>
                <w:sz w:val="24"/>
                <w:szCs w:val="24"/>
              </w:rPr>
              <w:t xml:space="preserve"> de </w:t>
            </w:r>
            <w:proofErr w:type="spellStart"/>
            <w:r w:rsidRPr="005B7037">
              <w:rPr>
                <w:rFonts w:ascii="Arial" w:hAnsi="Arial" w:cs="Arial"/>
                <w:sz w:val="24"/>
                <w:szCs w:val="24"/>
              </w:rPr>
              <w:t>gravação</w:t>
            </w:r>
            <w:proofErr w:type="spellEnd"/>
            <w:r w:rsidRPr="005B7037">
              <w:rPr>
                <w:rFonts w:ascii="Arial" w:hAnsi="Arial" w:cs="Arial"/>
                <w:sz w:val="24"/>
                <w:szCs w:val="24"/>
              </w:rPr>
              <w:t xml:space="preserve"> </w:t>
            </w:r>
            <w:proofErr w:type="spellStart"/>
            <w:r w:rsidRPr="005B7037">
              <w:rPr>
                <w:rFonts w:ascii="Arial" w:hAnsi="Arial" w:cs="Arial"/>
                <w:sz w:val="24"/>
                <w:szCs w:val="24"/>
              </w:rPr>
              <w:t>mínima</w:t>
            </w:r>
            <w:proofErr w:type="spellEnd"/>
            <w:r w:rsidRPr="005B7037">
              <w:rPr>
                <w:rFonts w:ascii="Arial" w:hAnsi="Arial" w:cs="Arial"/>
                <w:sz w:val="24"/>
                <w:szCs w:val="24"/>
              </w:rPr>
              <w:t xml:space="preserve"> de 1.500 MB/s,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05E651CA" w14:textId="77777777" w:rsidR="005B7037" w:rsidRPr="005B7037" w:rsidRDefault="005B7037" w:rsidP="005B7037">
            <w:pPr>
              <w:rPr>
                <w:rFonts w:ascii="Arial" w:hAnsi="Arial" w:cs="Arial"/>
                <w:sz w:val="24"/>
                <w:szCs w:val="24"/>
              </w:rPr>
            </w:pPr>
            <w:r w:rsidRPr="005B7037">
              <w:rPr>
                <w:rFonts w:ascii="Arial" w:hAnsi="Arial" w:cs="Arial"/>
                <w:b/>
                <w:bCs/>
                <w:sz w:val="24"/>
                <w:szCs w:val="24"/>
              </w:rPr>
              <w:t xml:space="preserve">GABINETE E FONTE: </w:t>
            </w:r>
            <w:proofErr w:type="spellStart"/>
            <w:r w:rsidRPr="005B7037">
              <w:rPr>
                <w:rFonts w:ascii="Arial" w:hAnsi="Arial" w:cs="Arial"/>
                <w:sz w:val="24"/>
                <w:szCs w:val="24"/>
              </w:rPr>
              <w:t>Gabinete</w:t>
            </w:r>
            <w:proofErr w:type="spellEnd"/>
            <w:r w:rsidRPr="005B7037">
              <w:rPr>
                <w:rFonts w:ascii="Arial" w:hAnsi="Arial" w:cs="Arial"/>
                <w:sz w:val="24"/>
                <w:szCs w:val="24"/>
              </w:rPr>
              <w:t xml:space="preserve"> </w:t>
            </w:r>
            <w:proofErr w:type="spellStart"/>
            <w:r w:rsidRPr="005B7037">
              <w:rPr>
                <w:rFonts w:ascii="Arial" w:hAnsi="Arial" w:cs="Arial"/>
                <w:sz w:val="24"/>
                <w:szCs w:val="24"/>
              </w:rPr>
              <w:t>tipo</w:t>
            </w:r>
            <w:proofErr w:type="spellEnd"/>
            <w:r w:rsidRPr="005B7037">
              <w:rPr>
                <w:rFonts w:ascii="Arial" w:hAnsi="Arial" w:cs="Arial"/>
                <w:sz w:val="24"/>
                <w:szCs w:val="24"/>
              </w:rPr>
              <w:t xml:space="preserve"> </w:t>
            </w:r>
            <w:proofErr w:type="spellStart"/>
            <w:r w:rsidRPr="005B7037">
              <w:rPr>
                <w:rFonts w:ascii="Arial" w:hAnsi="Arial" w:cs="Arial"/>
                <w:sz w:val="24"/>
                <w:szCs w:val="24"/>
              </w:rPr>
              <w:t>torre</w:t>
            </w:r>
            <w:proofErr w:type="spellEnd"/>
            <w:r w:rsidRPr="005B7037">
              <w:rPr>
                <w:rFonts w:ascii="Arial" w:hAnsi="Arial" w:cs="Arial"/>
                <w:sz w:val="24"/>
                <w:szCs w:val="24"/>
              </w:rPr>
              <w:t xml:space="preserve">, com boa </w:t>
            </w:r>
            <w:proofErr w:type="spellStart"/>
            <w:r w:rsidRPr="005B7037">
              <w:rPr>
                <w:rFonts w:ascii="Arial" w:hAnsi="Arial" w:cs="Arial"/>
                <w:sz w:val="24"/>
                <w:szCs w:val="24"/>
              </w:rPr>
              <w:t>ventilação</w:t>
            </w:r>
            <w:proofErr w:type="spellEnd"/>
            <w:r w:rsidRPr="005B7037">
              <w:rPr>
                <w:rFonts w:ascii="Arial" w:hAnsi="Arial" w:cs="Arial"/>
                <w:sz w:val="24"/>
                <w:szCs w:val="24"/>
              </w:rPr>
              <w:t>,</w:t>
            </w:r>
          </w:p>
          <w:p w14:paraId="6FDC628F" w14:textId="77777777" w:rsidR="005B7037" w:rsidRPr="005B7037" w:rsidRDefault="005B7037" w:rsidP="005B7037">
            <w:pPr>
              <w:rPr>
                <w:rFonts w:ascii="Arial" w:hAnsi="Arial" w:cs="Arial"/>
                <w:sz w:val="24"/>
                <w:szCs w:val="24"/>
              </w:rPr>
            </w:pPr>
            <w:r w:rsidRPr="005B7037">
              <w:rPr>
                <w:rFonts w:ascii="Arial" w:hAnsi="Arial" w:cs="Arial"/>
                <w:sz w:val="24"/>
                <w:szCs w:val="24"/>
              </w:rPr>
              <w:t xml:space="preserve">Com </w:t>
            </w:r>
            <w:proofErr w:type="spellStart"/>
            <w:r w:rsidRPr="005B7037">
              <w:rPr>
                <w:rFonts w:ascii="Arial" w:hAnsi="Arial" w:cs="Arial"/>
                <w:sz w:val="24"/>
                <w:szCs w:val="24"/>
              </w:rPr>
              <w:t>fonte</w:t>
            </w:r>
            <w:proofErr w:type="spellEnd"/>
            <w:r w:rsidRPr="005B7037">
              <w:rPr>
                <w:rFonts w:ascii="Arial" w:hAnsi="Arial" w:cs="Arial"/>
                <w:sz w:val="24"/>
                <w:szCs w:val="24"/>
              </w:rPr>
              <w:t xml:space="preserve"> </w:t>
            </w:r>
            <w:proofErr w:type="spellStart"/>
            <w:r w:rsidRPr="005B7037">
              <w:rPr>
                <w:rFonts w:ascii="Arial" w:hAnsi="Arial" w:cs="Arial"/>
                <w:sz w:val="24"/>
                <w:szCs w:val="24"/>
              </w:rPr>
              <w:t>mínima</w:t>
            </w:r>
            <w:proofErr w:type="spellEnd"/>
            <w:r w:rsidRPr="005B7037">
              <w:rPr>
                <w:rFonts w:ascii="Arial" w:hAnsi="Arial" w:cs="Arial"/>
                <w:sz w:val="24"/>
                <w:szCs w:val="24"/>
              </w:rPr>
              <w:t xml:space="preserve"> de 600 W,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74BE0048" w14:textId="77777777" w:rsidR="005B7037" w:rsidRPr="005B7037" w:rsidRDefault="005B7037" w:rsidP="005B7037">
            <w:pPr>
              <w:rPr>
                <w:rFonts w:ascii="Arial" w:hAnsi="Arial" w:cs="Arial"/>
                <w:b/>
                <w:bCs/>
                <w:sz w:val="24"/>
                <w:szCs w:val="24"/>
              </w:rPr>
            </w:pPr>
            <w:proofErr w:type="spellStart"/>
            <w:r w:rsidRPr="005B7037">
              <w:rPr>
                <w:rFonts w:ascii="Arial" w:hAnsi="Arial" w:cs="Arial"/>
                <w:sz w:val="24"/>
                <w:szCs w:val="24"/>
              </w:rPr>
              <w:t>Tensão</w:t>
            </w:r>
            <w:proofErr w:type="spellEnd"/>
            <w:r w:rsidRPr="005B7037">
              <w:rPr>
                <w:rFonts w:ascii="Arial" w:hAnsi="Arial" w:cs="Arial"/>
                <w:sz w:val="24"/>
                <w:szCs w:val="24"/>
              </w:rPr>
              <w:t xml:space="preserve"> </w:t>
            </w:r>
            <w:proofErr w:type="spellStart"/>
            <w:r w:rsidRPr="005B7037">
              <w:rPr>
                <w:rFonts w:ascii="Arial" w:hAnsi="Arial" w:cs="Arial"/>
                <w:sz w:val="24"/>
                <w:szCs w:val="24"/>
              </w:rPr>
              <w:t>bivolt</w:t>
            </w:r>
            <w:proofErr w:type="spellEnd"/>
            <w:r w:rsidRPr="005B7037">
              <w:rPr>
                <w:rFonts w:ascii="Arial" w:hAnsi="Arial" w:cs="Arial"/>
                <w:sz w:val="24"/>
                <w:szCs w:val="24"/>
              </w:rPr>
              <w:t xml:space="preserve"> </w:t>
            </w:r>
            <w:proofErr w:type="spellStart"/>
            <w:r w:rsidRPr="005B7037">
              <w:rPr>
                <w:rFonts w:ascii="Arial" w:hAnsi="Arial" w:cs="Arial"/>
                <w:sz w:val="24"/>
                <w:szCs w:val="24"/>
              </w:rPr>
              <w:t>automático</w:t>
            </w:r>
            <w:proofErr w:type="spellEnd"/>
            <w:r w:rsidRPr="005B7037">
              <w:rPr>
                <w:rFonts w:ascii="Arial" w:hAnsi="Arial" w:cs="Arial"/>
                <w:sz w:val="24"/>
                <w:szCs w:val="24"/>
              </w:rPr>
              <w:t>.</w:t>
            </w:r>
          </w:p>
          <w:p w14:paraId="381DBF92" w14:textId="77777777" w:rsidR="005B7037" w:rsidRPr="005B7037" w:rsidRDefault="005B7037" w:rsidP="005B7037">
            <w:pPr>
              <w:rPr>
                <w:rFonts w:ascii="Arial" w:hAnsi="Arial" w:cs="Arial"/>
                <w:sz w:val="24"/>
                <w:szCs w:val="24"/>
              </w:rPr>
            </w:pPr>
            <w:r w:rsidRPr="005B7037">
              <w:rPr>
                <w:rFonts w:ascii="Arial" w:hAnsi="Arial" w:cs="Arial"/>
                <w:b/>
                <w:bCs/>
                <w:sz w:val="24"/>
                <w:szCs w:val="24"/>
              </w:rPr>
              <w:t xml:space="preserve">MONITOR: </w:t>
            </w:r>
            <w:proofErr w:type="spellStart"/>
            <w:r w:rsidRPr="005B7037">
              <w:rPr>
                <w:rFonts w:ascii="Arial" w:hAnsi="Arial" w:cs="Arial"/>
                <w:sz w:val="24"/>
                <w:szCs w:val="24"/>
              </w:rPr>
              <w:t>Tamanho</w:t>
            </w:r>
            <w:proofErr w:type="spellEnd"/>
            <w:r w:rsidRPr="005B7037">
              <w:rPr>
                <w:rFonts w:ascii="Arial" w:hAnsi="Arial" w:cs="Arial"/>
                <w:sz w:val="24"/>
                <w:szCs w:val="24"/>
              </w:rPr>
              <w:t xml:space="preserve"> </w:t>
            </w:r>
            <w:proofErr w:type="spellStart"/>
            <w:r w:rsidRPr="005B7037">
              <w:rPr>
                <w:rFonts w:ascii="Arial" w:hAnsi="Arial" w:cs="Arial"/>
                <w:sz w:val="24"/>
                <w:szCs w:val="24"/>
              </w:rPr>
              <w:t>mínimo</w:t>
            </w:r>
            <w:proofErr w:type="spellEnd"/>
            <w:r w:rsidRPr="005B7037">
              <w:rPr>
                <w:rFonts w:ascii="Arial" w:hAnsi="Arial" w:cs="Arial"/>
                <w:sz w:val="24"/>
                <w:szCs w:val="24"/>
              </w:rPr>
              <w:t xml:space="preserve"> de 21,8 </w:t>
            </w:r>
            <w:proofErr w:type="spellStart"/>
            <w:r w:rsidRPr="005B7037">
              <w:rPr>
                <w:rFonts w:ascii="Arial" w:hAnsi="Arial" w:cs="Arial"/>
                <w:sz w:val="24"/>
                <w:szCs w:val="24"/>
              </w:rPr>
              <w:t>polegadas</w:t>
            </w:r>
            <w:proofErr w:type="spellEnd"/>
            <w:r w:rsidRPr="005B7037">
              <w:rPr>
                <w:rFonts w:ascii="Arial" w:hAnsi="Arial" w:cs="Arial"/>
                <w:sz w:val="24"/>
                <w:szCs w:val="24"/>
              </w:rPr>
              <w:t xml:space="preserve">,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684B0FCA" w14:textId="77777777" w:rsidR="005B7037" w:rsidRPr="005B7037" w:rsidRDefault="005B7037" w:rsidP="005B7037">
            <w:pPr>
              <w:rPr>
                <w:rFonts w:ascii="Arial" w:hAnsi="Arial" w:cs="Arial"/>
                <w:sz w:val="24"/>
                <w:szCs w:val="24"/>
              </w:rPr>
            </w:pPr>
            <w:proofErr w:type="spellStart"/>
            <w:r w:rsidRPr="005B7037">
              <w:rPr>
                <w:rFonts w:ascii="Arial" w:hAnsi="Arial" w:cs="Arial"/>
                <w:sz w:val="24"/>
                <w:szCs w:val="24"/>
              </w:rPr>
              <w:t>Tecnologia</w:t>
            </w:r>
            <w:proofErr w:type="spellEnd"/>
            <w:r w:rsidRPr="005B7037">
              <w:rPr>
                <w:rFonts w:ascii="Arial" w:hAnsi="Arial" w:cs="Arial"/>
                <w:sz w:val="24"/>
                <w:szCs w:val="24"/>
              </w:rPr>
              <w:t xml:space="preserve"> LED,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22A9AABA" w14:textId="77777777" w:rsidR="005B7037" w:rsidRPr="005B7037" w:rsidRDefault="005B7037" w:rsidP="005B7037">
            <w:pPr>
              <w:rPr>
                <w:rFonts w:ascii="Arial" w:hAnsi="Arial" w:cs="Arial"/>
                <w:sz w:val="24"/>
                <w:szCs w:val="24"/>
              </w:rPr>
            </w:pPr>
            <w:proofErr w:type="spellStart"/>
            <w:r w:rsidRPr="005B7037">
              <w:rPr>
                <w:rFonts w:ascii="Arial" w:hAnsi="Arial" w:cs="Arial"/>
                <w:sz w:val="24"/>
                <w:szCs w:val="24"/>
              </w:rPr>
              <w:t>Proporção</w:t>
            </w:r>
            <w:proofErr w:type="spellEnd"/>
            <w:r w:rsidRPr="005B7037">
              <w:rPr>
                <w:rFonts w:ascii="Arial" w:hAnsi="Arial" w:cs="Arial"/>
                <w:sz w:val="24"/>
                <w:szCs w:val="24"/>
              </w:rPr>
              <w:t xml:space="preserve"> 16:9, </w:t>
            </w:r>
            <w:proofErr w:type="spellStart"/>
            <w:r w:rsidRPr="005B7037">
              <w:rPr>
                <w:rFonts w:ascii="Arial" w:hAnsi="Arial" w:cs="Arial"/>
                <w:sz w:val="24"/>
                <w:szCs w:val="24"/>
              </w:rPr>
              <w:t>ou</w:t>
            </w:r>
            <w:proofErr w:type="spellEnd"/>
            <w:r w:rsidRPr="005B7037">
              <w:rPr>
                <w:rFonts w:ascii="Arial" w:hAnsi="Arial" w:cs="Arial"/>
                <w:sz w:val="24"/>
                <w:szCs w:val="24"/>
              </w:rPr>
              <w:t xml:space="preserve"> </w:t>
            </w:r>
            <w:proofErr w:type="spellStart"/>
            <w:r w:rsidRPr="005B7037">
              <w:rPr>
                <w:rFonts w:ascii="Arial" w:hAnsi="Arial" w:cs="Arial"/>
                <w:sz w:val="24"/>
                <w:szCs w:val="24"/>
              </w:rPr>
              <w:t>equivalente</w:t>
            </w:r>
            <w:proofErr w:type="spellEnd"/>
          </w:p>
          <w:p w14:paraId="62075C16" w14:textId="77777777" w:rsidR="005B7037" w:rsidRPr="005B7037" w:rsidRDefault="005B7037" w:rsidP="005B7037">
            <w:pPr>
              <w:rPr>
                <w:rFonts w:ascii="Arial" w:hAnsi="Arial" w:cs="Arial"/>
                <w:sz w:val="24"/>
                <w:szCs w:val="24"/>
              </w:rPr>
            </w:pPr>
            <w:proofErr w:type="spellStart"/>
            <w:r w:rsidRPr="005B7037">
              <w:rPr>
                <w:rFonts w:ascii="Arial" w:hAnsi="Arial" w:cs="Arial"/>
                <w:sz w:val="24"/>
                <w:szCs w:val="24"/>
              </w:rPr>
              <w:t>Superfície</w:t>
            </w:r>
            <w:proofErr w:type="spellEnd"/>
            <w:r w:rsidRPr="005B7037">
              <w:rPr>
                <w:rFonts w:ascii="Arial" w:hAnsi="Arial" w:cs="Arial"/>
                <w:sz w:val="24"/>
                <w:szCs w:val="24"/>
              </w:rPr>
              <w:t xml:space="preserve"> </w:t>
            </w:r>
            <w:proofErr w:type="spellStart"/>
            <w:r w:rsidRPr="005B7037">
              <w:rPr>
                <w:rFonts w:ascii="Arial" w:hAnsi="Arial" w:cs="Arial"/>
                <w:sz w:val="24"/>
                <w:szCs w:val="24"/>
              </w:rPr>
              <w:t>antirreflexo</w:t>
            </w:r>
            <w:proofErr w:type="spellEnd"/>
          </w:p>
          <w:p w14:paraId="4F64B2E0" w14:textId="77777777" w:rsidR="005B7037" w:rsidRPr="005B7037" w:rsidRDefault="005B7037" w:rsidP="005B7037">
            <w:pPr>
              <w:rPr>
                <w:rFonts w:ascii="Arial" w:hAnsi="Arial" w:cs="Arial"/>
                <w:sz w:val="24"/>
                <w:szCs w:val="24"/>
              </w:rPr>
            </w:pPr>
            <w:proofErr w:type="spellStart"/>
            <w:r w:rsidRPr="005B7037">
              <w:rPr>
                <w:rFonts w:ascii="Arial" w:hAnsi="Arial" w:cs="Arial"/>
                <w:sz w:val="24"/>
                <w:szCs w:val="24"/>
              </w:rPr>
              <w:t>Resolução</w:t>
            </w:r>
            <w:proofErr w:type="spellEnd"/>
            <w:r w:rsidRPr="005B7037">
              <w:rPr>
                <w:rFonts w:ascii="Arial" w:hAnsi="Arial" w:cs="Arial"/>
                <w:sz w:val="24"/>
                <w:szCs w:val="24"/>
              </w:rPr>
              <w:t xml:space="preserve"> </w:t>
            </w:r>
            <w:proofErr w:type="spellStart"/>
            <w:r w:rsidRPr="005B7037">
              <w:rPr>
                <w:rFonts w:ascii="Arial" w:hAnsi="Arial" w:cs="Arial"/>
                <w:sz w:val="24"/>
                <w:szCs w:val="24"/>
              </w:rPr>
              <w:t>mínima</w:t>
            </w:r>
            <w:proofErr w:type="spellEnd"/>
            <w:r w:rsidRPr="005B7037">
              <w:rPr>
                <w:rFonts w:ascii="Arial" w:hAnsi="Arial" w:cs="Arial"/>
                <w:sz w:val="24"/>
                <w:szCs w:val="24"/>
              </w:rPr>
              <w:t xml:space="preserve"> Full HD (1920 x 1080),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652F1104" w14:textId="77777777" w:rsidR="005B7037" w:rsidRPr="005B7037" w:rsidRDefault="005B7037" w:rsidP="005B7037">
            <w:pPr>
              <w:rPr>
                <w:rFonts w:ascii="Arial" w:hAnsi="Arial" w:cs="Arial"/>
                <w:sz w:val="24"/>
                <w:szCs w:val="24"/>
              </w:rPr>
            </w:pPr>
            <w:proofErr w:type="spellStart"/>
            <w:r w:rsidRPr="005B7037">
              <w:rPr>
                <w:rFonts w:ascii="Arial" w:hAnsi="Arial" w:cs="Arial"/>
                <w:sz w:val="24"/>
                <w:szCs w:val="24"/>
              </w:rPr>
              <w:t>Suporte</w:t>
            </w:r>
            <w:proofErr w:type="spellEnd"/>
            <w:r w:rsidRPr="005B7037">
              <w:rPr>
                <w:rFonts w:ascii="Arial" w:hAnsi="Arial" w:cs="Arial"/>
                <w:sz w:val="24"/>
                <w:szCs w:val="24"/>
              </w:rPr>
              <w:t xml:space="preserve"> a </w:t>
            </w:r>
            <w:proofErr w:type="gramStart"/>
            <w:r w:rsidRPr="005B7037">
              <w:rPr>
                <w:rFonts w:ascii="Arial" w:hAnsi="Arial" w:cs="Arial"/>
                <w:sz w:val="24"/>
                <w:szCs w:val="24"/>
              </w:rPr>
              <w:t>taxa</w:t>
            </w:r>
            <w:proofErr w:type="gramEnd"/>
            <w:r w:rsidRPr="005B7037">
              <w:rPr>
                <w:rFonts w:ascii="Arial" w:hAnsi="Arial" w:cs="Arial"/>
                <w:sz w:val="24"/>
                <w:szCs w:val="24"/>
              </w:rPr>
              <w:t xml:space="preserve"> de </w:t>
            </w:r>
            <w:proofErr w:type="spellStart"/>
            <w:r w:rsidRPr="005B7037">
              <w:rPr>
                <w:rFonts w:ascii="Arial" w:hAnsi="Arial" w:cs="Arial"/>
                <w:sz w:val="24"/>
                <w:szCs w:val="24"/>
              </w:rPr>
              <w:t>atualização</w:t>
            </w:r>
            <w:proofErr w:type="spellEnd"/>
            <w:r w:rsidRPr="005B7037">
              <w:rPr>
                <w:rFonts w:ascii="Arial" w:hAnsi="Arial" w:cs="Arial"/>
                <w:sz w:val="24"/>
                <w:szCs w:val="24"/>
              </w:rPr>
              <w:t xml:space="preserve"> </w:t>
            </w:r>
            <w:proofErr w:type="spellStart"/>
            <w:r w:rsidRPr="005B7037">
              <w:rPr>
                <w:rFonts w:ascii="Arial" w:hAnsi="Arial" w:cs="Arial"/>
                <w:sz w:val="24"/>
                <w:szCs w:val="24"/>
              </w:rPr>
              <w:t>mínima</w:t>
            </w:r>
            <w:proofErr w:type="spellEnd"/>
            <w:r w:rsidRPr="005B7037">
              <w:rPr>
                <w:rFonts w:ascii="Arial" w:hAnsi="Arial" w:cs="Arial"/>
                <w:sz w:val="24"/>
                <w:szCs w:val="24"/>
              </w:rPr>
              <w:t xml:space="preserve"> de 60 Hz,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59ACB7E5" w14:textId="77777777" w:rsidR="005B7037" w:rsidRPr="005B7037" w:rsidRDefault="005B7037" w:rsidP="005B7037">
            <w:pPr>
              <w:rPr>
                <w:rFonts w:ascii="Arial" w:hAnsi="Arial" w:cs="Arial"/>
                <w:sz w:val="24"/>
                <w:szCs w:val="24"/>
              </w:rPr>
            </w:pPr>
            <w:r w:rsidRPr="005B7037">
              <w:rPr>
                <w:rFonts w:ascii="Arial" w:hAnsi="Arial" w:cs="Arial"/>
                <w:sz w:val="24"/>
                <w:szCs w:val="24"/>
              </w:rPr>
              <w:t xml:space="preserve">1 entrada HDMI,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5217A62E" w14:textId="77777777" w:rsidR="005B7037" w:rsidRPr="005B7037" w:rsidRDefault="005B7037" w:rsidP="005B7037">
            <w:pPr>
              <w:rPr>
                <w:rFonts w:ascii="Arial" w:hAnsi="Arial" w:cs="Arial"/>
                <w:sz w:val="24"/>
                <w:szCs w:val="24"/>
              </w:rPr>
            </w:pPr>
            <w:r w:rsidRPr="005B7037">
              <w:rPr>
                <w:rFonts w:ascii="Arial" w:hAnsi="Arial" w:cs="Arial"/>
                <w:sz w:val="24"/>
                <w:szCs w:val="24"/>
              </w:rPr>
              <w:t xml:space="preserve">1 entrada DisplayPort,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704F1251" w14:textId="77777777" w:rsidR="005B7037" w:rsidRPr="005B7037" w:rsidRDefault="005B7037" w:rsidP="005B7037">
            <w:pPr>
              <w:rPr>
                <w:rFonts w:ascii="Arial" w:hAnsi="Arial" w:cs="Arial"/>
                <w:sz w:val="24"/>
                <w:szCs w:val="24"/>
              </w:rPr>
            </w:pPr>
            <w:proofErr w:type="spellStart"/>
            <w:r w:rsidRPr="005B7037">
              <w:rPr>
                <w:rFonts w:ascii="Arial" w:hAnsi="Arial" w:cs="Arial"/>
                <w:sz w:val="24"/>
                <w:szCs w:val="24"/>
              </w:rPr>
              <w:t>Ajustes</w:t>
            </w:r>
            <w:proofErr w:type="spellEnd"/>
            <w:r w:rsidRPr="005B7037">
              <w:rPr>
                <w:rFonts w:ascii="Arial" w:hAnsi="Arial" w:cs="Arial"/>
                <w:sz w:val="24"/>
                <w:szCs w:val="24"/>
              </w:rPr>
              <w:t xml:space="preserve"> </w:t>
            </w:r>
            <w:proofErr w:type="spellStart"/>
            <w:r w:rsidRPr="005B7037">
              <w:rPr>
                <w:rFonts w:ascii="Arial" w:hAnsi="Arial" w:cs="Arial"/>
                <w:sz w:val="24"/>
                <w:szCs w:val="24"/>
              </w:rPr>
              <w:t>Ergonômicos</w:t>
            </w:r>
            <w:proofErr w:type="spellEnd"/>
          </w:p>
          <w:p w14:paraId="247EA4F0" w14:textId="77777777" w:rsidR="005B7037" w:rsidRPr="005B7037" w:rsidRDefault="005B7037" w:rsidP="005B7037">
            <w:pPr>
              <w:rPr>
                <w:rFonts w:ascii="Arial" w:hAnsi="Arial" w:cs="Arial"/>
                <w:sz w:val="24"/>
                <w:szCs w:val="24"/>
              </w:rPr>
            </w:pPr>
            <w:proofErr w:type="spellStart"/>
            <w:r w:rsidRPr="005B7037">
              <w:rPr>
                <w:rFonts w:ascii="Arial" w:hAnsi="Arial" w:cs="Arial"/>
                <w:sz w:val="24"/>
                <w:szCs w:val="24"/>
              </w:rPr>
              <w:t>Ajuste</w:t>
            </w:r>
            <w:proofErr w:type="spellEnd"/>
            <w:r w:rsidRPr="005B7037">
              <w:rPr>
                <w:rFonts w:ascii="Arial" w:hAnsi="Arial" w:cs="Arial"/>
                <w:sz w:val="24"/>
                <w:szCs w:val="24"/>
              </w:rPr>
              <w:t xml:space="preserve"> de </w:t>
            </w:r>
            <w:proofErr w:type="spellStart"/>
            <w:r w:rsidRPr="005B7037">
              <w:rPr>
                <w:rFonts w:ascii="Arial" w:hAnsi="Arial" w:cs="Arial"/>
                <w:sz w:val="24"/>
                <w:szCs w:val="24"/>
              </w:rPr>
              <w:t>inclinação</w:t>
            </w:r>
            <w:proofErr w:type="spellEnd"/>
            <w:r w:rsidRPr="005B7037">
              <w:rPr>
                <w:rFonts w:ascii="Arial" w:hAnsi="Arial" w:cs="Arial"/>
                <w:sz w:val="24"/>
                <w:szCs w:val="24"/>
              </w:rPr>
              <w:t xml:space="preserve"> (tilt),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298A5A3D" w14:textId="77777777" w:rsidR="005B7037" w:rsidRPr="005B7037" w:rsidRDefault="005B7037" w:rsidP="005B7037">
            <w:pPr>
              <w:rPr>
                <w:rFonts w:ascii="Arial" w:hAnsi="Arial" w:cs="Arial"/>
                <w:sz w:val="24"/>
                <w:szCs w:val="24"/>
              </w:rPr>
            </w:pPr>
            <w:proofErr w:type="spellStart"/>
            <w:r w:rsidRPr="005B7037">
              <w:rPr>
                <w:rFonts w:ascii="Arial" w:hAnsi="Arial" w:cs="Arial"/>
                <w:sz w:val="24"/>
                <w:szCs w:val="24"/>
              </w:rPr>
              <w:t>Tensão</w:t>
            </w:r>
            <w:proofErr w:type="spellEnd"/>
            <w:r w:rsidRPr="005B7037">
              <w:rPr>
                <w:rFonts w:ascii="Arial" w:hAnsi="Arial" w:cs="Arial"/>
                <w:sz w:val="24"/>
                <w:szCs w:val="24"/>
              </w:rPr>
              <w:t xml:space="preserve"> </w:t>
            </w:r>
            <w:proofErr w:type="spellStart"/>
            <w:r w:rsidRPr="005B7037">
              <w:rPr>
                <w:rFonts w:ascii="Arial" w:hAnsi="Arial" w:cs="Arial"/>
                <w:sz w:val="24"/>
                <w:szCs w:val="24"/>
              </w:rPr>
              <w:t>bivolt</w:t>
            </w:r>
            <w:proofErr w:type="spellEnd"/>
            <w:r w:rsidRPr="005B7037">
              <w:rPr>
                <w:rFonts w:ascii="Arial" w:hAnsi="Arial" w:cs="Arial"/>
                <w:sz w:val="24"/>
                <w:szCs w:val="24"/>
              </w:rPr>
              <w:t xml:space="preserve"> </w:t>
            </w:r>
            <w:proofErr w:type="spellStart"/>
            <w:r w:rsidRPr="005B7037">
              <w:rPr>
                <w:rFonts w:ascii="Arial" w:hAnsi="Arial" w:cs="Arial"/>
                <w:sz w:val="24"/>
                <w:szCs w:val="24"/>
              </w:rPr>
              <w:t>automático</w:t>
            </w:r>
            <w:proofErr w:type="spellEnd"/>
            <w:r w:rsidRPr="005B7037">
              <w:rPr>
                <w:rFonts w:ascii="Arial" w:hAnsi="Arial" w:cs="Arial"/>
                <w:sz w:val="24"/>
                <w:szCs w:val="24"/>
              </w:rPr>
              <w:t xml:space="preserve"> (110/220V)</w:t>
            </w:r>
          </w:p>
          <w:p w14:paraId="3BB4A1D7" w14:textId="77777777" w:rsidR="005B7037" w:rsidRPr="005B7037" w:rsidRDefault="005B7037" w:rsidP="005B7037">
            <w:pPr>
              <w:rPr>
                <w:rFonts w:ascii="Arial" w:hAnsi="Arial" w:cs="Arial"/>
                <w:sz w:val="24"/>
                <w:szCs w:val="24"/>
              </w:rPr>
            </w:pPr>
            <w:r w:rsidRPr="005B7037">
              <w:rPr>
                <w:rFonts w:ascii="Arial" w:hAnsi="Arial" w:cs="Arial"/>
                <w:b/>
                <w:bCs/>
                <w:sz w:val="24"/>
                <w:szCs w:val="24"/>
              </w:rPr>
              <w:t xml:space="preserve">PLACA-MÃE: </w:t>
            </w:r>
            <w:proofErr w:type="spellStart"/>
            <w:r w:rsidRPr="005B7037">
              <w:rPr>
                <w:rFonts w:ascii="Arial" w:hAnsi="Arial" w:cs="Arial"/>
                <w:sz w:val="24"/>
                <w:szCs w:val="24"/>
              </w:rPr>
              <w:t>Compatível</w:t>
            </w:r>
            <w:proofErr w:type="spellEnd"/>
            <w:r w:rsidRPr="005B7037">
              <w:rPr>
                <w:rFonts w:ascii="Arial" w:hAnsi="Arial" w:cs="Arial"/>
                <w:sz w:val="24"/>
                <w:szCs w:val="24"/>
              </w:rPr>
              <w:t xml:space="preserve"> com o </w:t>
            </w:r>
            <w:proofErr w:type="spellStart"/>
            <w:r w:rsidRPr="005B7037">
              <w:rPr>
                <w:rFonts w:ascii="Arial" w:hAnsi="Arial" w:cs="Arial"/>
                <w:sz w:val="24"/>
                <w:szCs w:val="24"/>
              </w:rPr>
              <w:t>processador</w:t>
            </w:r>
            <w:proofErr w:type="spellEnd"/>
            <w:r w:rsidRPr="005B7037">
              <w:rPr>
                <w:rFonts w:ascii="Arial" w:hAnsi="Arial" w:cs="Arial"/>
                <w:sz w:val="24"/>
                <w:szCs w:val="24"/>
              </w:rPr>
              <w:t xml:space="preserve"> </w:t>
            </w:r>
            <w:proofErr w:type="spellStart"/>
            <w:r w:rsidRPr="005B7037">
              <w:rPr>
                <w:rFonts w:ascii="Arial" w:hAnsi="Arial" w:cs="Arial"/>
                <w:sz w:val="24"/>
                <w:szCs w:val="24"/>
              </w:rPr>
              <w:t>ofertado</w:t>
            </w:r>
            <w:proofErr w:type="spellEnd"/>
            <w:r w:rsidRPr="005B7037">
              <w:rPr>
                <w:rFonts w:ascii="Arial" w:hAnsi="Arial" w:cs="Arial"/>
                <w:sz w:val="24"/>
                <w:szCs w:val="24"/>
              </w:rPr>
              <w:t>.</w:t>
            </w:r>
          </w:p>
          <w:p w14:paraId="1BB17A1E" w14:textId="77777777" w:rsidR="005B7037" w:rsidRPr="005B7037" w:rsidRDefault="005B7037" w:rsidP="005B7037">
            <w:pPr>
              <w:rPr>
                <w:rFonts w:ascii="Arial" w:hAnsi="Arial" w:cs="Arial"/>
                <w:sz w:val="24"/>
                <w:szCs w:val="24"/>
              </w:rPr>
            </w:pPr>
            <w:proofErr w:type="spellStart"/>
            <w:r w:rsidRPr="005B7037">
              <w:rPr>
                <w:rFonts w:ascii="Arial" w:hAnsi="Arial" w:cs="Arial"/>
                <w:sz w:val="24"/>
                <w:szCs w:val="24"/>
              </w:rPr>
              <w:t>Suporte</w:t>
            </w:r>
            <w:proofErr w:type="spellEnd"/>
            <w:r w:rsidRPr="005B7037">
              <w:rPr>
                <w:rFonts w:ascii="Arial" w:hAnsi="Arial" w:cs="Arial"/>
                <w:sz w:val="24"/>
                <w:szCs w:val="24"/>
              </w:rPr>
              <w:t xml:space="preserve"> à </w:t>
            </w:r>
            <w:proofErr w:type="spellStart"/>
            <w:r w:rsidRPr="005B7037">
              <w:rPr>
                <w:rFonts w:ascii="Arial" w:hAnsi="Arial" w:cs="Arial"/>
                <w:sz w:val="24"/>
                <w:szCs w:val="24"/>
              </w:rPr>
              <w:t>expansão</w:t>
            </w:r>
            <w:proofErr w:type="spellEnd"/>
            <w:r w:rsidRPr="005B7037">
              <w:rPr>
                <w:rFonts w:ascii="Arial" w:hAnsi="Arial" w:cs="Arial"/>
                <w:sz w:val="24"/>
                <w:szCs w:val="24"/>
              </w:rPr>
              <w:t xml:space="preserve"> de </w:t>
            </w:r>
            <w:proofErr w:type="spellStart"/>
            <w:r w:rsidRPr="005B7037">
              <w:rPr>
                <w:rFonts w:ascii="Arial" w:hAnsi="Arial" w:cs="Arial"/>
                <w:sz w:val="24"/>
                <w:szCs w:val="24"/>
              </w:rPr>
              <w:t>memória</w:t>
            </w:r>
            <w:proofErr w:type="spellEnd"/>
            <w:r w:rsidRPr="005B7037">
              <w:rPr>
                <w:rFonts w:ascii="Arial" w:hAnsi="Arial" w:cs="Arial"/>
                <w:sz w:val="24"/>
                <w:szCs w:val="24"/>
              </w:rPr>
              <w:t>.</w:t>
            </w:r>
          </w:p>
          <w:p w14:paraId="02A68F8B" w14:textId="77777777" w:rsidR="005B7037" w:rsidRPr="005B7037" w:rsidRDefault="005B7037" w:rsidP="005B7037">
            <w:pPr>
              <w:rPr>
                <w:rFonts w:ascii="Arial" w:hAnsi="Arial" w:cs="Arial"/>
                <w:sz w:val="24"/>
                <w:szCs w:val="24"/>
              </w:rPr>
            </w:pPr>
            <w:r w:rsidRPr="005B7037">
              <w:rPr>
                <w:rFonts w:ascii="Arial" w:hAnsi="Arial" w:cs="Arial"/>
                <w:sz w:val="24"/>
                <w:szCs w:val="24"/>
              </w:rPr>
              <w:t xml:space="preserve">1 porta HDMI </w:t>
            </w:r>
            <w:proofErr w:type="spellStart"/>
            <w:r w:rsidRPr="005B7037">
              <w:rPr>
                <w:rFonts w:ascii="Arial" w:hAnsi="Arial" w:cs="Arial"/>
                <w:sz w:val="24"/>
                <w:szCs w:val="24"/>
              </w:rPr>
              <w:t>ou</w:t>
            </w:r>
            <w:proofErr w:type="spellEnd"/>
            <w:r w:rsidRPr="005B7037">
              <w:rPr>
                <w:rFonts w:ascii="Arial" w:hAnsi="Arial" w:cs="Arial"/>
                <w:sz w:val="24"/>
                <w:szCs w:val="24"/>
              </w:rPr>
              <w:t xml:space="preserve"> DisplayPort,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4ADD7547" w14:textId="77777777" w:rsidR="005B7037" w:rsidRPr="005B7037" w:rsidRDefault="005B7037" w:rsidP="005B7037">
            <w:pPr>
              <w:rPr>
                <w:rFonts w:ascii="Arial" w:hAnsi="Arial" w:cs="Arial"/>
                <w:sz w:val="24"/>
                <w:szCs w:val="24"/>
              </w:rPr>
            </w:pPr>
            <w:r w:rsidRPr="005B7037">
              <w:rPr>
                <w:rFonts w:ascii="Arial" w:hAnsi="Arial" w:cs="Arial"/>
                <w:sz w:val="24"/>
                <w:szCs w:val="24"/>
              </w:rPr>
              <w:t xml:space="preserve">6 </w:t>
            </w:r>
            <w:proofErr w:type="spellStart"/>
            <w:r w:rsidRPr="005B7037">
              <w:rPr>
                <w:rFonts w:ascii="Arial" w:hAnsi="Arial" w:cs="Arial"/>
                <w:sz w:val="24"/>
                <w:szCs w:val="24"/>
              </w:rPr>
              <w:t>portas</w:t>
            </w:r>
            <w:proofErr w:type="spellEnd"/>
            <w:r w:rsidRPr="005B7037">
              <w:rPr>
                <w:rFonts w:ascii="Arial" w:hAnsi="Arial" w:cs="Arial"/>
                <w:sz w:val="24"/>
                <w:szCs w:val="24"/>
              </w:rPr>
              <w:t xml:space="preserve"> USB, </w:t>
            </w:r>
            <w:proofErr w:type="spellStart"/>
            <w:r w:rsidRPr="005B7037">
              <w:rPr>
                <w:rFonts w:ascii="Arial" w:hAnsi="Arial" w:cs="Arial"/>
                <w:sz w:val="24"/>
                <w:szCs w:val="24"/>
              </w:rPr>
              <w:t>sendo</w:t>
            </w:r>
            <w:proofErr w:type="spellEnd"/>
            <w:r w:rsidRPr="005B7037">
              <w:rPr>
                <w:rFonts w:ascii="Arial" w:hAnsi="Arial" w:cs="Arial"/>
                <w:sz w:val="24"/>
                <w:szCs w:val="24"/>
              </w:rPr>
              <w:t xml:space="preserve"> </w:t>
            </w:r>
            <w:proofErr w:type="spellStart"/>
            <w:r w:rsidRPr="005B7037">
              <w:rPr>
                <w:rFonts w:ascii="Arial" w:hAnsi="Arial" w:cs="Arial"/>
                <w:sz w:val="24"/>
                <w:szCs w:val="24"/>
              </w:rPr>
              <w:t>ao</w:t>
            </w:r>
            <w:proofErr w:type="spellEnd"/>
            <w:r w:rsidRPr="005B7037">
              <w:rPr>
                <w:rFonts w:ascii="Arial" w:hAnsi="Arial" w:cs="Arial"/>
                <w:sz w:val="24"/>
                <w:szCs w:val="24"/>
              </w:rPr>
              <w:t xml:space="preserve"> </w:t>
            </w:r>
            <w:proofErr w:type="spellStart"/>
            <w:r w:rsidRPr="005B7037">
              <w:rPr>
                <w:rFonts w:ascii="Arial" w:hAnsi="Arial" w:cs="Arial"/>
                <w:sz w:val="24"/>
                <w:szCs w:val="24"/>
              </w:rPr>
              <w:t>menos</w:t>
            </w:r>
            <w:proofErr w:type="spellEnd"/>
            <w:r w:rsidRPr="005B7037">
              <w:rPr>
                <w:rFonts w:ascii="Arial" w:hAnsi="Arial" w:cs="Arial"/>
                <w:sz w:val="24"/>
                <w:szCs w:val="24"/>
              </w:rPr>
              <w:t xml:space="preserve"> 2 USB 3.0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2CE8FDF6" w14:textId="77777777" w:rsidR="005B7037" w:rsidRPr="005B7037" w:rsidRDefault="005B7037" w:rsidP="005B7037">
            <w:pPr>
              <w:rPr>
                <w:rFonts w:ascii="Arial" w:hAnsi="Arial" w:cs="Arial"/>
                <w:b/>
                <w:bCs/>
                <w:sz w:val="24"/>
                <w:szCs w:val="24"/>
              </w:rPr>
            </w:pPr>
            <w:r w:rsidRPr="005B7037">
              <w:rPr>
                <w:rFonts w:ascii="Arial" w:hAnsi="Arial" w:cs="Arial"/>
                <w:sz w:val="24"/>
                <w:szCs w:val="24"/>
              </w:rPr>
              <w:t xml:space="preserve">Interface Ethernet 10/100/1000, </w:t>
            </w:r>
            <w:proofErr w:type="spellStart"/>
            <w:r w:rsidRPr="005B7037">
              <w:rPr>
                <w:rFonts w:ascii="Arial" w:hAnsi="Arial" w:cs="Arial"/>
                <w:sz w:val="24"/>
                <w:szCs w:val="24"/>
              </w:rPr>
              <w:t>ou</w:t>
            </w:r>
            <w:proofErr w:type="spellEnd"/>
            <w:r w:rsidRPr="005B7037">
              <w:rPr>
                <w:rFonts w:ascii="Arial" w:hAnsi="Arial" w:cs="Arial"/>
                <w:sz w:val="24"/>
                <w:szCs w:val="24"/>
              </w:rPr>
              <w:t xml:space="preserve"> superior.</w:t>
            </w:r>
          </w:p>
          <w:p w14:paraId="016396B2" w14:textId="77777777" w:rsidR="005B7037" w:rsidRPr="005B7037" w:rsidRDefault="005B7037" w:rsidP="005B7037">
            <w:pPr>
              <w:rPr>
                <w:rFonts w:ascii="Arial" w:hAnsi="Arial" w:cs="Arial"/>
                <w:sz w:val="24"/>
                <w:szCs w:val="24"/>
              </w:rPr>
            </w:pPr>
          </w:p>
        </w:tc>
      </w:tr>
      <w:tr w:rsidR="005B7037" w:rsidRPr="005B7037" w14:paraId="29543A1F" w14:textId="77777777" w:rsidTr="00EC1F9D">
        <w:trPr>
          <w:trHeight w:val="789"/>
        </w:trPr>
        <w:tc>
          <w:tcPr>
            <w:tcW w:w="1695" w:type="dxa"/>
          </w:tcPr>
          <w:p w14:paraId="55F0EF5F" w14:textId="77777777" w:rsidR="005B7037" w:rsidRPr="005B7037" w:rsidRDefault="005B7037" w:rsidP="005B7037">
            <w:pPr>
              <w:jc w:val="center"/>
              <w:rPr>
                <w:rFonts w:ascii="Arial" w:eastAsia="Calibri" w:hAnsi="Arial" w:cs="Arial"/>
                <w:sz w:val="22"/>
                <w:szCs w:val="22"/>
                <w:lang w:val="pt-PT"/>
              </w:rPr>
            </w:pPr>
          </w:p>
          <w:p w14:paraId="171C065A" w14:textId="77777777" w:rsidR="005B7037" w:rsidRPr="005B7037" w:rsidRDefault="005B7037" w:rsidP="005B7037">
            <w:pPr>
              <w:jc w:val="center"/>
              <w:rPr>
                <w:rFonts w:ascii="Arial" w:eastAsia="Calibri" w:hAnsi="Arial" w:cs="Arial"/>
                <w:sz w:val="22"/>
                <w:szCs w:val="22"/>
              </w:rPr>
            </w:pPr>
            <w:r w:rsidRPr="005B7037">
              <w:rPr>
                <w:rFonts w:ascii="Arial" w:eastAsia="Calibri" w:hAnsi="Arial" w:cs="Arial"/>
                <w:sz w:val="22"/>
                <w:szCs w:val="22"/>
                <w:lang w:val="pt-PT"/>
              </w:rPr>
              <w:t>8</w:t>
            </w:r>
          </w:p>
        </w:tc>
        <w:tc>
          <w:tcPr>
            <w:tcW w:w="1559" w:type="dxa"/>
          </w:tcPr>
          <w:p w14:paraId="292C6152" w14:textId="77777777" w:rsidR="005B7037" w:rsidRPr="005B7037" w:rsidRDefault="005B7037" w:rsidP="005B7037">
            <w:pPr>
              <w:jc w:val="both"/>
              <w:rPr>
                <w:rFonts w:ascii="Arial" w:eastAsia="Calibri" w:hAnsi="Arial" w:cs="Arial"/>
                <w:b/>
                <w:bCs/>
                <w:sz w:val="22"/>
                <w:szCs w:val="22"/>
                <w:lang w:val="pt-PT"/>
              </w:rPr>
            </w:pPr>
            <w:r w:rsidRPr="005B7037">
              <w:rPr>
                <w:rFonts w:ascii="Arial" w:eastAsia="Calibri" w:hAnsi="Arial" w:cs="Arial"/>
                <w:b/>
                <w:bCs/>
                <w:sz w:val="22"/>
                <w:szCs w:val="22"/>
                <w:lang w:val="pt-PT"/>
              </w:rPr>
              <w:t>KIT-TECLADO+</w:t>
            </w:r>
          </w:p>
          <w:p w14:paraId="269E4A3A" w14:textId="77777777" w:rsidR="005B7037" w:rsidRPr="005B7037" w:rsidRDefault="005B7037" w:rsidP="005B7037">
            <w:pPr>
              <w:jc w:val="both"/>
              <w:rPr>
                <w:rFonts w:ascii="Arial" w:eastAsia="Calibri" w:hAnsi="Arial" w:cs="Arial"/>
                <w:sz w:val="22"/>
                <w:szCs w:val="22"/>
              </w:rPr>
            </w:pPr>
            <w:r w:rsidRPr="005B7037">
              <w:rPr>
                <w:rFonts w:ascii="Arial" w:eastAsia="Calibri" w:hAnsi="Arial" w:cs="Arial"/>
                <w:b/>
                <w:bCs/>
                <w:sz w:val="22"/>
                <w:szCs w:val="22"/>
                <w:lang w:val="pt-PT"/>
              </w:rPr>
              <w:t>MOUSE</w:t>
            </w:r>
          </w:p>
        </w:tc>
        <w:tc>
          <w:tcPr>
            <w:tcW w:w="7395" w:type="dxa"/>
          </w:tcPr>
          <w:p w14:paraId="219258D5" w14:textId="77777777" w:rsidR="005B7037" w:rsidRPr="005B7037" w:rsidRDefault="005B7037" w:rsidP="005B7037">
            <w:pPr>
              <w:spacing w:line="259" w:lineRule="exact"/>
              <w:ind w:left="38"/>
              <w:jc w:val="both"/>
              <w:rPr>
                <w:rFonts w:ascii="Arial" w:eastAsia="Calibri" w:hAnsi="Arial" w:cs="Arial"/>
                <w:sz w:val="24"/>
                <w:szCs w:val="24"/>
                <w:lang w:val="pt-PT"/>
              </w:rPr>
            </w:pPr>
            <w:r w:rsidRPr="005B7037">
              <w:rPr>
                <w:rFonts w:ascii="Arial" w:eastAsia="Calibri" w:hAnsi="Arial" w:cs="Arial"/>
                <w:sz w:val="24"/>
                <w:szCs w:val="24"/>
                <w:lang w:val="pt-PT"/>
              </w:rPr>
              <w:t>Teclado Tipo: ABNT2, com fio, usb</w:t>
            </w:r>
          </w:p>
          <w:p w14:paraId="06669AFB" w14:textId="77777777" w:rsidR="005B7037" w:rsidRPr="005B7037" w:rsidRDefault="005B7037" w:rsidP="005B7037">
            <w:pPr>
              <w:spacing w:line="259" w:lineRule="exact"/>
              <w:ind w:left="38"/>
              <w:jc w:val="both"/>
              <w:rPr>
                <w:rFonts w:ascii="Arial" w:eastAsia="Calibri" w:hAnsi="Arial" w:cs="Arial"/>
                <w:sz w:val="24"/>
                <w:szCs w:val="24"/>
              </w:rPr>
            </w:pPr>
            <w:r w:rsidRPr="005B7037">
              <w:rPr>
                <w:rFonts w:ascii="Arial" w:eastAsia="Calibri" w:hAnsi="Arial" w:cs="Arial"/>
                <w:sz w:val="24"/>
                <w:szCs w:val="24"/>
                <w:lang w:val="pt-PT"/>
              </w:rPr>
              <w:t>Mouse 3 Botoes com fio , usb</w:t>
            </w:r>
          </w:p>
        </w:tc>
      </w:tr>
      <w:tr w:rsidR="005B7037" w:rsidRPr="005B7037" w14:paraId="67B36A64" w14:textId="77777777" w:rsidTr="00EC1F9D">
        <w:trPr>
          <w:trHeight w:val="789"/>
        </w:trPr>
        <w:tc>
          <w:tcPr>
            <w:tcW w:w="1695" w:type="dxa"/>
          </w:tcPr>
          <w:p w14:paraId="1F466DD0" w14:textId="77777777" w:rsidR="005B7037" w:rsidRPr="005B7037" w:rsidRDefault="005B7037" w:rsidP="005B7037">
            <w:pPr>
              <w:jc w:val="center"/>
              <w:rPr>
                <w:rFonts w:ascii="Arial" w:eastAsia="Calibri" w:hAnsi="Arial" w:cs="Arial"/>
                <w:sz w:val="22"/>
                <w:szCs w:val="22"/>
                <w:lang w:val="pt-PT"/>
              </w:rPr>
            </w:pPr>
          </w:p>
          <w:p w14:paraId="6BEF8107" w14:textId="77777777" w:rsidR="005B7037" w:rsidRPr="005B7037" w:rsidRDefault="005B7037" w:rsidP="005B7037">
            <w:pPr>
              <w:jc w:val="center"/>
              <w:rPr>
                <w:rFonts w:ascii="Arial" w:eastAsia="Calibri" w:hAnsi="Arial" w:cs="Arial"/>
                <w:sz w:val="22"/>
                <w:szCs w:val="22"/>
                <w:lang w:val="pt-PT"/>
              </w:rPr>
            </w:pPr>
          </w:p>
          <w:p w14:paraId="5E35D9C9" w14:textId="77777777" w:rsidR="005B7037" w:rsidRPr="005B7037" w:rsidRDefault="005B7037" w:rsidP="005B7037">
            <w:pPr>
              <w:jc w:val="center"/>
              <w:rPr>
                <w:rFonts w:ascii="Arial" w:eastAsia="Calibri" w:hAnsi="Arial" w:cs="Arial"/>
                <w:sz w:val="22"/>
                <w:szCs w:val="22"/>
                <w:lang w:val="pt-PT"/>
              </w:rPr>
            </w:pPr>
            <w:r w:rsidRPr="005B7037">
              <w:rPr>
                <w:rFonts w:ascii="Arial" w:eastAsia="Calibri" w:hAnsi="Arial" w:cs="Arial"/>
                <w:sz w:val="22"/>
                <w:szCs w:val="22"/>
                <w:lang w:val="pt-PT"/>
              </w:rPr>
              <w:t>1</w:t>
            </w:r>
          </w:p>
        </w:tc>
        <w:tc>
          <w:tcPr>
            <w:tcW w:w="1559" w:type="dxa"/>
          </w:tcPr>
          <w:p w14:paraId="52F0D1C1" w14:textId="77777777" w:rsidR="005B7037" w:rsidRPr="005B7037" w:rsidRDefault="005B7037" w:rsidP="005B7037">
            <w:pPr>
              <w:jc w:val="both"/>
              <w:rPr>
                <w:rFonts w:ascii="Arial" w:eastAsia="Calibri" w:hAnsi="Arial" w:cs="Arial"/>
                <w:b/>
                <w:bCs/>
                <w:sz w:val="22"/>
                <w:szCs w:val="22"/>
                <w:lang w:val="pt-PT"/>
              </w:rPr>
            </w:pPr>
          </w:p>
          <w:p w14:paraId="7BABBBDE" w14:textId="77777777" w:rsidR="005B7037" w:rsidRPr="005B7037" w:rsidRDefault="005B7037" w:rsidP="005B7037">
            <w:pPr>
              <w:jc w:val="both"/>
              <w:rPr>
                <w:rFonts w:ascii="Arial" w:eastAsia="Calibri" w:hAnsi="Arial" w:cs="Arial"/>
                <w:b/>
                <w:bCs/>
                <w:sz w:val="22"/>
                <w:szCs w:val="22"/>
                <w:lang w:val="pt-PT"/>
              </w:rPr>
            </w:pPr>
          </w:p>
          <w:p w14:paraId="06531CED" w14:textId="77777777" w:rsidR="005B7037" w:rsidRPr="005B7037" w:rsidRDefault="005B7037" w:rsidP="005B7037">
            <w:pPr>
              <w:jc w:val="both"/>
              <w:rPr>
                <w:rFonts w:ascii="Arial" w:eastAsia="Calibri" w:hAnsi="Arial" w:cs="Arial"/>
                <w:b/>
                <w:bCs/>
                <w:sz w:val="22"/>
                <w:szCs w:val="22"/>
                <w:lang w:val="pt-PT"/>
              </w:rPr>
            </w:pPr>
            <w:r w:rsidRPr="005B7037">
              <w:rPr>
                <w:rFonts w:ascii="Arial" w:eastAsia="Calibri" w:hAnsi="Arial" w:cs="Arial"/>
                <w:b/>
                <w:bCs/>
                <w:sz w:val="22"/>
                <w:szCs w:val="22"/>
                <w:lang w:val="pt-PT"/>
              </w:rPr>
              <w:t xml:space="preserve">Impressora </w:t>
            </w:r>
          </w:p>
        </w:tc>
        <w:tc>
          <w:tcPr>
            <w:tcW w:w="7395" w:type="dxa"/>
          </w:tcPr>
          <w:p w14:paraId="3D896B84" w14:textId="77777777" w:rsidR="005B7037" w:rsidRPr="005B7037" w:rsidRDefault="005B7037" w:rsidP="005B7037">
            <w:pPr>
              <w:spacing w:line="259" w:lineRule="exact"/>
              <w:ind w:left="38"/>
              <w:rPr>
                <w:rFonts w:ascii="Arial" w:eastAsia="Calibri" w:hAnsi="Arial" w:cs="Arial"/>
                <w:sz w:val="24"/>
                <w:szCs w:val="24"/>
                <w:lang w:val="pt-PT"/>
              </w:rPr>
            </w:pPr>
            <w:r w:rsidRPr="005B7037">
              <w:rPr>
                <w:rFonts w:ascii="Arial" w:eastAsia="Calibri" w:hAnsi="Arial" w:cs="Arial"/>
                <w:sz w:val="24"/>
                <w:szCs w:val="24"/>
                <w:lang w:val="pt-PT"/>
              </w:rPr>
              <w:t>Tecnologia de impressão: jato de tinta com sistema de tanque de tinta (tipo EcoTank ou equivalente);</w:t>
            </w:r>
          </w:p>
          <w:p w14:paraId="5BEE825D" w14:textId="77777777" w:rsidR="005B7037" w:rsidRPr="005B7037" w:rsidRDefault="005B7037" w:rsidP="005B7037">
            <w:pPr>
              <w:spacing w:line="259" w:lineRule="exact"/>
              <w:ind w:left="38"/>
              <w:rPr>
                <w:rFonts w:ascii="Arial" w:eastAsia="Calibri" w:hAnsi="Arial" w:cs="Arial"/>
                <w:sz w:val="24"/>
                <w:szCs w:val="24"/>
                <w:lang w:val="pt-PT"/>
              </w:rPr>
            </w:pPr>
            <w:r w:rsidRPr="005B7037">
              <w:rPr>
                <w:rFonts w:ascii="Arial" w:eastAsia="Calibri" w:hAnsi="Arial" w:cs="Arial"/>
                <w:sz w:val="24"/>
                <w:szCs w:val="24"/>
                <w:lang w:val="pt-PT"/>
              </w:rPr>
              <w:t>Funções: impressão, cópia e digitalização (3 em 1);</w:t>
            </w:r>
          </w:p>
          <w:p w14:paraId="680C1AB3" w14:textId="77777777" w:rsidR="005B7037" w:rsidRPr="005B7037" w:rsidRDefault="005B7037" w:rsidP="005B7037">
            <w:pPr>
              <w:spacing w:line="259" w:lineRule="exact"/>
              <w:ind w:left="38"/>
              <w:rPr>
                <w:rFonts w:ascii="Arial" w:eastAsia="Calibri" w:hAnsi="Arial" w:cs="Arial"/>
                <w:sz w:val="24"/>
                <w:szCs w:val="24"/>
                <w:lang w:val="pt-PT"/>
              </w:rPr>
            </w:pPr>
            <w:r w:rsidRPr="005B7037">
              <w:rPr>
                <w:rFonts w:ascii="Arial" w:eastAsia="Calibri" w:hAnsi="Arial" w:cs="Arial"/>
                <w:sz w:val="24"/>
                <w:szCs w:val="24"/>
                <w:lang w:val="pt-PT"/>
              </w:rPr>
              <w:lastRenderedPageBreak/>
              <w:t>Impressão colorida e monocromática;</w:t>
            </w:r>
          </w:p>
          <w:p w14:paraId="33693AF7" w14:textId="77777777" w:rsidR="005B7037" w:rsidRPr="005B7037" w:rsidRDefault="005B7037" w:rsidP="005B7037">
            <w:pPr>
              <w:spacing w:line="259" w:lineRule="exact"/>
              <w:ind w:left="38"/>
              <w:rPr>
                <w:rFonts w:ascii="Arial" w:eastAsia="Calibri" w:hAnsi="Arial" w:cs="Arial"/>
                <w:sz w:val="24"/>
                <w:szCs w:val="24"/>
                <w:lang w:val="pt-PT"/>
              </w:rPr>
            </w:pPr>
            <w:r w:rsidRPr="005B7037">
              <w:rPr>
                <w:rFonts w:ascii="Arial" w:eastAsia="Calibri" w:hAnsi="Arial" w:cs="Arial"/>
                <w:sz w:val="24"/>
                <w:szCs w:val="24"/>
                <w:lang w:val="pt-PT"/>
              </w:rPr>
              <w:t>Conectividade: Wi-Fi integrado, Wi-Fi Direct, Conexão USB;</w:t>
            </w:r>
          </w:p>
          <w:p w14:paraId="6707EBD2" w14:textId="77777777" w:rsidR="005B7037" w:rsidRPr="005B7037" w:rsidRDefault="005B7037" w:rsidP="005B7037">
            <w:pPr>
              <w:spacing w:line="259" w:lineRule="exact"/>
              <w:ind w:left="38"/>
              <w:rPr>
                <w:rFonts w:ascii="Arial" w:eastAsia="Calibri" w:hAnsi="Arial" w:cs="Arial"/>
                <w:sz w:val="24"/>
                <w:szCs w:val="24"/>
                <w:lang w:val="pt-PT"/>
              </w:rPr>
            </w:pPr>
            <w:r w:rsidRPr="005B7037">
              <w:rPr>
                <w:rFonts w:ascii="Arial" w:eastAsia="Calibri" w:hAnsi="Arial" w:cs="Arial"/>
                <w:sz w:val="24"/>
                <w:szCs w:val="24"/>
                <w:lang w:val="pt-PT"/>
              </w:rPr>
              <w:t>Compatibilidade com dispositivos móveis (smartphones e tablets);</w:t>
            </w:r>
          </w:p>
          <w:p w14:paraId="35EECC2E" w14:textId="77777777" w:rsidR="005B7037" w:rsidRPr="005B7037" w:rsidRDefault="005B7037" w:rsidP="005B7037">
            <w:pPr>
              <w:spacing w:line="259" w:lineRule="exact"/>
              <w:ind w:left="38"/>
              <w:rPr>
                <w:rFonts w:ascii="Arial" w:eastAsia="Calibri" w:hAnsi="Arial" w:cs="Arial"/>
                <w:sz w:val="24"/>
                <w:szCs w:val="24"/>
                <w:lang w:val="pt-PT"/>
              </w:rPr>
            </w:pPr>
            <w:r w:rsidRPr="005B7037">
              <w:rPr>
                <w:rFonts w:ascii="Arial" w:eastAsia="Calibri" w:hAnsi="Arial" w:cs="Arial"/>
                <w:sz w:val="24"/>
                <w:szCs w:val="24"/>
                <w:lang w:val="pt-PT"/>
              </w:rPr>
              <w:t>Velocidade mínima de impressão: até 33 páginas por minuto em preto e 15 páginas por minuto em cores;</w:t>
            </w:r>
          </w:p>
          <w:p w14:paraId="251BC1FA" w14:textId="77777777" w:rsidR="005B7037" w:rsidRPr="005B7037" w:rsidRDefault="005B7037" w:rsidP="005B7037">
            <w:pPr>
              <w:spacing w:line="259" w:lineRule="exact"/>
              <w:ind w:left="38"/>
              <w:rPr>
                <w:rFonts w:ascii="Arial" w:eastAsia="Calibri" w:hAnsi="Arial" w:cs="Arial"/>
                <w:sz w:val="24"/>
                <w:szCs w:val="24"/>
                <w:lang w:val="pt-PT"/>
              </w:rPr>
            </w:pPr>
            <w:r w:rsidRPr="005B7037">
              <w:rPr>
                <w:rFonts w:ascii="Arial" w:eastAsia="Calibri" w:hAnsi="Arial" w:cs="Arial"/>
                <w:sz w:val="24"/>
                <w:szCs w:val="24"/>
                <w:lang w:val="pt-PT"/>
              </w:rPr>
              <w:t>Resolução de impressão mínima: até 5760 x 1440 dpi;</w:t>
            </w:r>
          </w:p>
          <w:p w14:paraId="34ED4F50" w14:textId="77777777" w:rsidR="005B7037" w:rsidRPr="005B7037" w:rsidRDefault="005B7037" w:rsidP="005B7037">
            <w:pPr>
              <w:spacing w:line="259" w:lineRule="exact"/>
              <w:ind w:left="38"/>
              <w:rPr>
                <w:rFonts w:ascii="Arial" w:eastAsia="Calibri" w:hAnsi="Arial" w:cs="Arial"/>
                <w:sz w:val="24"/>
                <w:szCs w:val="24"/>
                <w:lang w:val="pt-PT"/>
              </w:rPr>
            </w:pPr>
            <w:r w:rsidRPr="005B7037">
              <w:rPr>
                <w:rFonts w:ascii="Arial" w:eastAsia="Calibri" w:hAnsi="Arial" w:cs="Arial"/>
                <w:sz w:val="24"/>
                <w:szCs w:val="24"/>
                <w:lang w:val="pt-PT"/>
              </w:rPr>
              <w:t>Capacidade de impressão mensal recomendada: até 10.000 páginas/mês;</w:t>
            </w:r>
          </w:p>
          <w:p w14:paraId="0F089272" w14:textId="77777777" w:rsidR="005B7037" w:rsidRPr="005B7037" w:rsidRDefault="005B7037" w:rsidP="005B7037">
            <w:pPr>
              <w:spacing w:line="259" w:lineRule="exact"/>
              <w:ind w:left="38"/>
              <w:rPr>
                <w:rFonts w:ascii="Arial" w:eastAsia="Calibri" w:hAnsi="Arial" w:cs="Arial"/>
                <w:sz w:val="24"/>
                <w:szCs w:val="24"/>
                <w:lang w:val="pt-PT"/>
              </w:rPr>
            </w:pPr>
            <w:r w:rsidRPr="005B7037">
              <w:rPr>
                <w:rFonts w:ascii="Arial" w:eastAsia="Calibri" w:hAnsi="Arial" w:cs="Arial"/>
                <w:sz w:val="24"/>
                <w:szCs w:val="24"/>
                <w:lang w:val="pt-PT"/>
              </w:rPr>
              <w:t>Sistema de abastecimento de tinta com garrafas e tecnologia anti-vazamento;</w:t>
            </w:r>
          </w:p>
          <w:p w14:paraId="56E6E5D8" w14:textId="77777777" w:rsidR="005B7037" w:rsidRPr="005B7037" w:rsidRDefault="005B7037" w:rsidP="005B7037">
            <w:pPr>
              <w:spacing w:line="259" w:lineRule="exact"/>
              <w:ind w:left="38"/>
              <w:rPr>
                <w:rFonts w:ascii="Arial" w:eastAsia="Calibri" w:hAnsi="Arial" w:cs="Arial"/>
                <w:sz w:val="24"/>
                <w:szCs w:val="24"/>
                <w:lang w:val="pt-PT"/>
              </w:rPr>
            </w:pPr>
            <w:r w:rsidRPr="005B7037">
              <w:rPr>
                <w:rFonts w:ascii="Arial" w:eastAsia="Calibri" w:hAnsi="Arial" w:cs="Arial"/>
                <w:sz w:val="24"/>
                <w:szCs w:val="24"/>
                <w:lang w:val="pt-PT"/>
              </w:rPr>
              <w:t>Rendimento mínimo por conjunto de tintas:</w:t>
            </w:r>
          </w:p>
          <w:p w14:paraId="730C85C7" w14:textId="77777777" w:rsidR="005B7037" w:rsidRPr="005B7037" w:rsidRDefault="005B7037" w:rsidP="005B7037">
            <w:pPr>
              <w:spacing w:line="259" w:lineRule="exact"/>
              <w:ind w:left="38"/>
              <w:rPr>
                <w:rFonts w:ascii="Arial" w:eastAsia="Calibri" w:hAnsi="Arial" w:cs="Arial"/>
                <w:sz w:val="24"/>
                <w:szCs w:val="24"/>
                <w:lang w:val="pt-PT"/>
              </w:rPr>
            </w:pPr>
            <w:r w:rsidRPr="005B7037">
              <w:rPr>
                <w:rFonts w:ascii="Arial" w:eastAsia="Calibri" w:hAnsi="Arial" w:cs="Arial"/>
                <w:sz w:val="24"/>
                <w:szCs w:val="24"/>
                <w:lang w:val="pt-PT"/>
              </w:rPr>
              <w:t>até 4.500 páginas em preto;</w:t>
            </w:r>
          </w:p>
          <w:p w14:paraId="42751C3A" w14:textId="77777777" w:rsidR="005B7037" w:rsidRPr="005B7037" w:rsidRDefault="005B7037" w:rsidP="005B7037">
            <w:pPr>
              <w:spacing w:line="259" w:lineRule="exact"/>
              <w:ind w:left="38"/>
              <w:rPr>
                <w:rFonts w:ascii="Arial" w:eastAsia="Calibri" w:hAnsi="Arial" w:cs="Arial"/>
                <w:sz w:val="24"/>
                <w:szCs w:val="24"/>
                <w:lang w:val="pt-PT"/>
              </w:rPr>
            </w:pPr>
            <w:r w:rsidRPr="005B7037">
              <w:rPr>
                <w:rFonts w:ascii="Arial" w:eastAsia="Calibri" w:hAnsi="Arial" w:cs="Arial"/>
                <w:sz w:val="24"/>
                <w:szCs w:val="24"/>
                <w:lang w:val="pt-PT"/>
              </w:rPr>
              <w:t>até 7.500 páginas coloridas;</w:t>
            </w:r>
          </w:p>
          <w:p w14:paraId="21C8BD81" w14:textId="77777777" w:rsidR="005B7037" w:rsidRPr="005B7037" w:rsidRDefault="005B7037" w:rsidP="005B7037">
            <w:pPr>
              <w:spacing w:line="259" w:lineRule="exact"/>
              <w:ind w:left="38"/>
              <w:rPr>
                <w:rFonts w:ascii="Arial" w:eastAsia="Calibri" w:hAnsi="Arial" w:cs="Arial"/>
                <w:sz w:val="24"/>
                <w:szCs w:val="24"/>
                <w:lang w:val="pt-PT"/>
              </w:rPr>
            </w:pPr>
            <w:r w:rsidRPr="005B7037">
              <w:rPr>
                <w:rFonts w:ascii="Arial" w:eastAsia="Calibri" w:hAnsi="Arial" w:cs="Arial"/>
                <w:sz w:val="24"/>
                <w:szCs w:val="24"/>
                <w:lang w:val="pt-PT"/>
              </w:rPr>
              <w:t>Bandeja de entrada com capacidade mínima de 100 folhas;</w:t>
            </w:r>
          </w:p>
          <w:p w14:paraId="2D1ACEF0" w14:textId="77777777" w:rsidR="005B7037" w:rsidRPr="005B7037" w:rsidRDefault="005B7037" w:rsidP="005B7037">
            <w:pPr>
              <w:spacing w:line="259" w:lineRule="exact"/>
              <w:ind w:left="38"/>
              <w:rPr>
                <w:rFonts w:ascii="Arial" w:eastAsia="Calibri" w:hAnsi="Arial" w:cs="Arial"/>
                <w:sz w:val="24"/>
                <w:szCs w:val="24"/>
                <w:lang w:val="pt-PT"/>
              </w:rPr>
            </w:pPr>
            <w:r w:rsidRPr="005B7037">
              <w:rPr>
                <w:rFonts w:ascii="Arial" w:eastAsia="Calibri" w:hAnsi="Arial" w:cs="Arial"/>
                <w:sz w:val="24"/>
                <w:szCs w:val="24"/>
                <w:lang w:val="pt-PT"/>
              </w:rPr>
              <w:t>Suporte a papéis nos tamanhos A4, Carta, Ofício e similares;</w:t>
            </w:r>
          </w:p>
          <w:p w14:paraId="78819531" w14:textId="77777777" w:rsidR="005B7037" w:rsidRPr="005B7037" w:rsidRDefault="005B7037" w:rsidP="005B7037">
            <w:pPr>
              <w:spacing w:line="259" w:lineRule="exact"/>
              <w:ind w:left="38"/>
              <w:rPr>
                <w:rFonts w:ascii="Arial" w:eastAsia="Calibri" w:hAnsi="Arial" w:cs="Arial"/>
                <w:sz w:val="24"/>
                <w:szCs w:val="24"/>
                <w:lang w:val="pt-PT"/>
              </w:rPr>
            </w:pPr>
            <w:r w:rsidRPr="005B7037">
              <w:rPr>
                <w:rFonts w:ascii="Arial" w:eastAsia="Calibri" w:hAnsi="Arial" w:cs="Arial"/>
                <w:sz w:val="24"/>
                <w:szCs w:val="24"/>
                <w:lang w:val="pt-PT"/>
              </w:rPr>
              <w:t>Alimentação elétrica: bivolt automático (110/220V);</w:t>
            </w:r>
          </w:p>
          <w:p w14:paraId="1E4567FF" w14:textId="77777777" w:rsidR="005B7037" w:rsidRPr="005B7037" w:rsidRDefault="005B7037" w:rsidP="005B7037">
            <w:pPr>
              <w:spacing w:line="259" w:lineRule="exact"/>
              <w:ind w:left="38"/>
              <w:jc w:val="both"/>
              <w:rPr>
                <w:rFonts w:ascii="Arial" w:eastAsia="Calibri" w:hAnsi="Arial" w:cs="Arial"/>
                <w:sz w:val="24"/>
                <w:szCs w:val="24"/>
                <w:lang w:val="pt-PT"/>
              </w:rPr>
            </w:pPr>
            <w:r w:rsidRPr="005B7037">
              <w:rPr>
                <w:rFonts w:ascii="Arial" w:eastAsia="Calibri" w:hAnsi="Arial" w:cs="Arial"/>
                <w:sz w:val="24"/>
                <w:szCs w:val="24"/>
                <w:lang w:val="pt-PT"/>
              </w:rPr>
              <w:t>Equipamento novo, original de fábrica, acompanhado de todos os acessórios necessários para funcionamento.</w:t>
            </w:r>
          </w:p>
        </w:tc>
      </w:tr>
    </w:tbl>
    <w:p w14:paraId="423BBF1A" w14:textId="77777777" w:rsidR="001D040A" w:rsidRPr="00CE1850" w:rsidRDefault="001D040A" w:rsidP="001D040A">
      <w:pPr>
        <w:jc w:val="center"/>
        <w:rPr>
          <w:rFonts w:ascii="Arial" w:hAnsi="Arial" w:cs="Arial"/>
          <w:sz w:val="24"/>
          <w:szCs w:val="24"/>
        </w:rPr>
      </w:pPr>
    </w:p>
    <w:p w14:paraId="14B48A54" w14:textId="77777777" w:rsidR="005102F2" w:rsidRPr="00B02447" w:rsidRDefault="005102F2" w:rsidP="005102F2">
      <w:pPr>
        <w:pStyle w:val="PargrafodaLista"/>
        <w:ind w:left="408"/>
        <w:rPr>
          <w:rFonts w:ascii="Arial" w:eastAsia="Calibri" w:hAnsi="Arial" w:cs="Arial"/>
          <w:bCs/>
          <w:iCs/>
        </w:rPr>
      </w:pPr>
    </w:p>
    <w:p w14:paraId="091F2F53" w14:textId="77777777" w:rsidR="001D040A" w:rsidRPr="00CE1850" w:rsidRDefault="001D040A" w:rsidP="001D040A">
      <w:pPr>
        <w:jc w:val="center"/>
        <w:rPr>
          <w:rFonts w:ascii="Arial" w:hAnsi="Arial" w:cs="Arial"/>
          <w:sz w:val="24"/>
          <w:szCs w:val="24"/>
        </w:rPr>
      </w:pPr>
    </w:p>
    <w:p w14:paraId="71DCBC4F"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 xml:space="preserve">4.2.    </w:t>
      </w:r>
      <w:r w:rsidRPr="00CE1850">
        <w:rPr>
          <w:rFonts w:ascii="Arial" w:hAnsi="Arial" w:cs="Arial"/>
          <w:sz w:val="24"/>
          <w:szCs w:val="24"/>
        </w:rPr>
        <w:t>Os bens, objeto desta contratação, são caracterizados como comuns, conforme justificativa constante do Estudo Técnico Preliminar.</w:t>
      </w:r>
    </w:p>
    <w:p w14:paraId="3C3112F1"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4.3.</w:t>
      </w:r>
      <w:r w:rsidRPr="00CE1850">
        <w:rPr>
          <w:rFonts w:ascii="Arial" w:hAnsi="Arial" w:cs="Arial"/>
          <w:sz w:val="24"/>
          <w:szCs w:val="24"/>
        </w:rPr>
        <w:tab/>
        <w:t>O objeto desta contratação não se enquadra como sendo de bem de luxo, conforme Resolução n. 003/CMJ/2023, de 21 de novembro de 2023.</w:t>
      </w:r>
    </w:p>
    <w:p w14:paraId="41B08549"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4.4.</w:t>
      </w:r>
      <w:r w:rsidRPr="00CE1850">
        <w:rPr>
          <w:rFonts w:ascii="Arial" w:hAnsi="Arial" w:cs="Arial"/>
          <w:sz w:val="24"/>
          <w:szCs w:val="24"/>
        </w:rPr>
        <w:tab/>
        <w:t xml:space="preserve"> O prazo de</w:t>
      </w:r>
      <w:r>
        <w:rPr>
          <w:rFonts w:ascii="Arial" w:hAnsi="Arial" w:cs="Arial"/>
          <w:sz w:val="24"/>
          <w:szCs w:val="24"/>
        </w:rPr>
        <w:t xml:space="preserve"> vigência da contratação é de 12</w:t>
      </w:r>
      <w:r w:rsidRPr="00CE1850">
        <w:rPr>
          <w:rFonts w:ascii="Arial" w:hAnsi="Arial" w:cs="Arial"/>
          <w:sz w:val="24"/>
          <w:szCs w:val="24"/>
        </w:rPr>
        <w:t xml:space="preserve"> meses contados da assinatura do contrato, na forma do artigo 105 da Lei n° 14.133, de 2021.</w:t>
      </w:r>
    </w:p>
    <w:p w14:paraId="2BF62447" w14:textId="77777777" w:rsidR="001D040A" w:rsidRPr="00D200BE" w:rsidRDefault="001D040A" w:rsidP="001D040A">
      <w:pPr>
        <w:jc w:val="both"/>
        <w:rPr>
          <w:rFonts w:ascii="Arial" w:hAnsi="Arial" w:cs="Arial"/>
          <w:sz w:val="24"/>
          <w:szCs w:val="24"/>
        </w:rPr>
      </w:pPr>
      <w:r w:rsidRPr="00CE1850">
        <w:rPr>
          <w:rFonts w:ascii="Arial" w:hAnsi="Arial" w:cs="Arial"/>
          <w:b/>
          <w:bCs/>
          <w:sz w:val="24"/>
          <w:szCs w:val="24"/>
        </w:rPr>
        <w:t>4.5.</w:t>
      </w:r>
      <w:r w:rsidRPr="00CE1850">
        <w:rPr>
          <w:rFonts w:ascii="Arial" w:hAnsi="Arial" w:cs="Arial"/>
          <w:sz w:val="24"/>
          <w:szCs w:val="24"/>
        </w:rPr>
        <w:tab/>
        <w:t>O contrato oferece maior detalhamento das regras que serão aplicadas em relação à vigência da contratação.</w:t>
      </w:r>
    </w:p>
    <w:p w14:paraId="1CDA7AB5"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5.</w:t>
      </w:r>
      <w:r w:rsidRPr="00CE1850">
        <w:rPr>
          <w:rFonts w:ascii="Arial" w:hAnsi="Arial" w:cs="Arial"/>
          <w:sz w:val="24"/>
          <w:szCs w:val="24"/>
        </w:rPr>
        <w:t xml:space="preserve">       </w:t>
      </w:r>
      <w:r w:rsidRPr="00CE1850">
        <w:rPr>
          <w:rFonts w:ascii="Arial" w:hAnsi="Arial" w:cs="Arial"/>
          <w:b/>
          <w:bCs/>
          <w:sz w:val="24"/>
          <w:szCs w:val="24"/>
        </w:rPr>
        <w:t>PREVISÃO DE DATA EM QUE DEVE SER INICIADA A ENTREGA DOS BENS.</w:t>
      </w:r>
    </w:p>
    <w:p w14:paraId="04A22D1A" w14:textId="2B5E7E1E" w:rsidR="001D040A" w:rsidRDefault="001D040A" w:rsidP="001D040A">
      <w:pPr>
        <w:jc w:val="both"/>
        <w:rPr>
          <w:rFonts w:ascii="Arial" w:hAnsi="Arial" w:cs="Arial"/>
          <w:b/>
          <w:bCs/>
          <w:sz w:val="24"/>
          <w:szCs w:val="24"/>
        </w:rPr>
      </w:pPr>
      <w:r w:rsidRPr="00CE1850">
        <w:rPr>
          <w:rFonts w:ascii="Arial" w:hAnsi="Arial" w:cs="Arial"/>
          <w:b/>
          <w:bCs/>
          <w:sz w:val="24"/>
          <w:szCs w:val="24"/>
        </w:rPr>
        <w:t>5.1.</w:t>
      </w:r>
      <w:r w:rsidRPr="00CE1850">
        <w:rPr>
          <w:rFonts w:ascii="Arial" w:hAnsi="Arial" w:cs="Arial"/>
          <w:sz w:val="24"/>
          <w:szCs w:val="24"/>
        </w:rPr>
        <w:tab/>
        <w:t xml:space="preserve">O serviço ou aquisição dos produtos deve ser entregue na data prevista de </w:t>
      </w:r>
      <w:r w:rsidR="005102F2">
        <w:rPr>
          <w:rFonts w:ascii="Arial" w:hAnsi="Arial" w:cs="Arial"/>
          <w:b/>
          <w:bCs/>
          <w:sz w:val="24"/>
          <w:szCs w:val="24"/>
        </w:rPr>
        <w:t>30</w:t>
      </w:r>
      <w:r w:rsidRPr="00CE1850">
        <w:rPr>
          <w:rFonts w:ascii="Arial" w:hAnsi="Arial" w:cs="Arial"/>
          <w:b/>
          <w:bCs/>
          <w:sz w:val="24"/>
          <w:szCs w:val="24"/>
        </w:rPr>
        <w:t>/</w:t>
      </w:r>
      <w:r w:rsidR="005102F2">
        <w:rPr>
          <w:rFonts w:ascii="Arial" w:hAnsi="Arial" w:cs="Arial"/>
          <w:b/>
          <w:bCs/>
          <w:sz w:val="24"/>
          <w:szCs w:val="24"/>
        </w:rPr>
        <w:t>0</w:t>
      </w:r>
      <w:r w:rsidR="005B7037">
        <w:rPr>
          <w:rFonts w:ascii="Arial" w:hAnsi="Arial" w:cs="Arial"/>
          <w:b/>
          <w:bCs/>
          <w:sz w:val="24"/>
          <w:szCs w:val="24"/>
        </w:rPr>
        <w:t>6</w:t>
      </w:r>
      <w:r>
        <w:rPr>
          <w:rFonts w:ascii="Arial" w:hAnsi="Arial" w:cs="Arial"/>
          <w:b/>
          <w:bCs/>
          <w:sz w:val="24"/>
          <w:szCs w:val="24"/>
        </w:rPr>
        <w:t>/202</w:t>
      </w:r>
      <w:r w:rsidR="005102F2">
        <w:rPr>
          <w:rFonts w:ascii="Arial" w:hAnsi="Arial" w:cs="Arial"/>
          <w:b/>
          <w:bCs/>
          <w:sz w:val="24"/>
          <w:szCs w:val="24"/>
        </w:rPr>
        <w:t>6</w:t>
      </w:r>
      <w:r>
        <w:rPr>
          <w:rFonts w:ascii="Arial" w:hAnsi="Arial" w:cs="Arial"/>
          <w:b/>
          <w:bCs/>
          <w:sz w:val="24"/>
          <w:szCs w:val="24"/>
        </w:rPr>
        <w:t>.</w:t>
      </w:r>
    </w:p>
    <w:p w14:paraId="5CA8EC86" w14:textId="77777777" w:rsidR="001D040A" w:rsidRPr="00D200BE" w:rsidRDefault="001D040A" w:rsidP="001D040A">
      <w:pPr>
        <w:jc w:val="both"/>
        <w:rPr>
          <w:rFonts w:ascii="Arial" w:hAnsi="Arial" w:cs="Arial"/>
          <w:b/>
          <w:bCs/>
          <w:sz w:val="24"/>
          <w:szCs w:val="24"/>
        </w:rPr>
      </w:pPr>
    </w:p>
    <w:p w14:paraId="5786C5B7"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6.  ALINHAMENTO AO PLANEJAMENTO ESTRATÉGICO</w:t>
      </w:r>
    </w:p>
    <w:p w14:paraId="685BF30A" w14:textId="257FD11C" w:rsidR="001D040A" w:rsidRDefault="001D040A" w:rsidP="001D040A">
      <w:pPr>
        <w:jc w:val="both"/>
        <w:rPr>
          <w:rFonts w:ascii="Arial" w:hAnsi="Arial" w:cs="Arial"/>
          <w:sz w:val="24"/>
          <w:szCs w:val="24"/>
        </w:rPr>
      </w:pPr>
      <w:r w:rsidRPr="00CE1850">
        <w:rPr>
          <w:rFonts w:ascii="Arial" w:hAnsi="Arial" w:cs="Arial"/>
          <w:b/>
          <w:bCs/>
          <w:sz w:val="24"/>
          <w:szCs w:val="24"/>
        </w:rPr>
        <w:t>6.1.</w:t>
      </w:r>
      <w:r w:rsidRPr="00CE1850">
        <w:rPr>
          <w:rFonts w:ascii="Arial" w:hAnsi="Arial" w:cs="Arial"/>
          <w:sz w:val="24"/>
          <w:szCs w:val="24"/>
        </w:rPr>
        <w:t xml:space="preserve"> Se aplica, pois, os itens demandados constam no Plano de Contratações Anual da Câmara Municipal de </w:t>
      </w:r>
      <w:proofErr w:type="spellStart"/>
      <w:r w:rsidRPr="00CE1850">
        <w:rPr>
          <w:rFonts w:ascii="Arial" w:hAnsi="Arial" w:cs="Arial"/>
          <w:sz w:val="24"/>
          <w:szCs w:val="24"/>
        </w:rPr>
        <w:t>Jateí</w:t>
      </w:r>
      <w:proofErr w:type="spellEnd"/>
      <w:r w:rsidRPr="00CE1850">
        <w:rPr>
          <w:rFonts w:ascii="Arial" w:hAnsi="Arial" w:cs="Arial"/>
          <w:sz w:val="24"/>
          <w:szCs w:val="24"/>
        </w:rPr>
        <w:t xml:space="preserve">/MS de </w:t>
      </w:r>
      <w:r>
        <w:rPr>
          <w:rFonts w:ascii="Arial" w:hAnsi="Arial" w:cs="Arial"/>
          <w:sz w:val="24"/>
          <w:szCs w:val="24"/>
        </w:rPr>
        <w:t>202</w:t>
      </w:r>
      <w:r w:rsidR="005102F2">
        <w:rPr>
          <w:rFonts w:ascii="Arial" w:hAnsi="Arial" w:cs="Arial"/>
          <w:sz w:val="24"/>
          <w:szCs w:val="24"/>
        </w:rPr>
        <w:t>6</w:t>
      </w:r>
      <w:r>
        <w:rPr>
          <w:rFonts w:ascii="Arial" w:hAnsi="Arial" w:cs="Arial"/>
          <w:sz w:val="24"/>
          <w:szCs w:val="24"/>
        </w:rPr>
        <w:t>.</w:t>
      </w:r>
    </w:p>
    <w:p w14:paraId="2A87C69D" w14:textId="77777777" w:rsidR="001D040A" w:rsidRPr="00CE1850" w:rsidRDefault="001D040A" w:rsidP="001D040A">
      <w:pPr>
        <w:jc w:val="both"/>
        <w:rPr>
          <w:rFonts w:ascii="Arial" w:hAnsi="Arial" w:cs="Arial"/>
          <w:sz w:val="24"/>
          <w:szCs w:val="24"/>
        </w:rPr>
      </w:pPr>
    </w:p>
    <w:p w14:paraId="35DB31CE"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8.</w:t>
      </w:r>
      <w:r w:rsidRPr="00CE1850">
        <w:rPr>
          <w:rFonts w:ascii="Arial" w:hAnsi="Arial" w:cs="Arial"/>
          <w:b/>
          <w:bCs/>
          <w:sz w:val="24"/>
          <w:szCs w:val="24"/>
        </w:rPr>
        <w:tab/>
        <w:t>ESTIMATIVAS DO VALOR DA CONTRATAÇÃO</w:t>
      </w:r>
    </w:p>
    <w:p w14:paraId="35126B3A" w14:textId="6AD297D5" w:rsidR="001D040A" w:rsidRDefault="001D040A" w:rsidP="001D040A">
      <w:pPr>
        <w:jc w:val="both"/>
        <w:rPr>
          <w:rFonts w:ascii="Arial" w:hAnsi="Arial" w:cs="Arial"/>
          <w:sz w:val="24"/>
          <w:szCs w:val="24"/>
        </w:rPr>
      </w:pPr>
      <w:r w:rsidRPr="00CE1850">
        <w:rPr>
          <w:rFonts w:ascii="Arial" w:hAnsi="Arial" w:cs="Arial"/>
          <w:b/>
          <w:bCs/>
          <w:sz w:val="24"/>
          <w:szCs w:val="24"/>
        </w:rPr>
        <w:t>8.1</w:t>
      </w:r>
      <w:r w:rsidRPr="00CE1850">
        <w:rPr>
          <w:rFonts w:ascii="Arial" w:hAnsi="Arial" w:cs="Arial"/>
          <w:sz w:val="24"/>
          <w:szCs w:val="24"/>
        </w:rPr>
        <w:t>.</w:t>
      </w:r>
      <w:r w:rsidRPr="00CE1850">
        <w:rPr>
          <w:rFonts w:ascii="Arial" w:hAnsi="Arial" w:cs="Arial"/>
          <w:sz w:val="24"/>
          <w:szCs w:val="24"/>
        </w:rPr>
        <w:tab/>
        <w:t xml:space="preserve">O custo estimado total da contratação é de </w:t>
      </w:r>
      <w:r>
        <w:rPr>
          <w:rFonts w:ascii="Arial" w:hAnsi="Arial" w:cs="Arial"/>
          <w:b/>
          <w:bCs/>
          <w:sz w:val="24"/>
          <w:szCs w:val="24"/>
        </w:rPr>
        <w:t xml:space="preserve">R$ </w:t>
      </w:r>
      <w:proofErr w:type="gramStart"/>
      <w:r w:rsidR="005102F2">
        <w:rPr>
          <w:rFonts w:ascii="Arial" w:hAnsi="Arial" w:cs="Arial"/>
          <w:b/>
          <w:bCs/>
          <w:sz w:val="24"/>
          <w:szCs w:val="24"/>
        </w:rPr>
        <w:t>XX.XXX,XX</w:t>
      </w:r>
      <w:proofErr w:type="gramEnd"/>
      <w:r>
        <w:rPr>
          <w:rFonts w:ascii="Arial" w:hAnsi="Arial" w:cs="Arial"/>
          <w:sz w:val="24"/>
          <w:szCs w:val="24"/>
        </w:rPr>
        <w:t xml:space="preserve"> (</w:t>
      </w:r>
      <w:r w:rsidR="005102F2">
        <w:rPr>
          <w:rFonts w:ascii="Arial" w:hAnsi="Arial" w:cs="Arial"/>
          <w:sz w:val="24"/>
          <w:szCs w:val="24"/>
        </w:rPr>
        <w:t>XXXXXXX</w:t>
      </w:r>
      <w:r w:rsidRPr="00CE1850">
        <w:rPr>
          <w:rFonts w:ascii="Arial" w:hAnsi="Arial" w:cs="Arial"/>
          <w:sz w:val="24"/>
          <w:szCs w:val="24"/>
        </w:rPr>
        <w:t>), conforme custos unitários apostos na tabela acima.</w:t>
      </w:r>
    </w:p>
    <w:p w14:paraId="1EA85D2D" w14:textId="77777777" w:rsidR="001D040A" w:rsidRPr="00CE1850" w:rsidRDefault="001D040A" w:rsidP="001D040A">
      <w:pPr>
        <w:jc w:val="both"/>
        <w:rPr>
          <w:rFonts w:ascii="Arial" w:hAnsi="Arial" w:cs="Arial"/>
          <w:sz w:val="24"/>
          <w:szCs w:val="24"/>
        </w:rPr>
      </w:pPr>
    </w:p>
    <w:p w14:paraId="3C0B374D"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9.</w:t>
      </w:r>
      <w:r w:rsidRPr="00CE1850">
        <w:rPr>
          <w:rFonts w:ascii="Arial" w:hAnsi="Arial" w:cs="Arial"/>
          <w:b/>
          <w:bCs/>
          <w:sz w:val="24"/>
          <w:szCs w:val="24"/>
        </w:rPr>
        <w:tab/>
        <w:t>FUNDAMENTAÇÃO E DESCRIÇÃO DA NECESSIDADE DA CONTRATAÇÃO</w:t>
      </w:r>
      <w:r w:rsidRPr="00CE1850">
        <w:rPr>
          <w:rFonts w:ascii="Arial" w:hAnsi="Arial" w:cs="Arial"/>
          <w:sz w:val="24"/>
          <w:szCs w:val="24"/>
        </w:rPr>
        <w:t>.</w:t>
      </w:r>
    </w:p>
    <w:p w14:paraId="15556868"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9.1</w:t>
      </w:r>
      <w:r w:rsidRPr="00CE1850">
        <w:rPr>
          <w:rFonts w:ascii="Arial" w:hAnsi="Arial" w:cs="Arial"/>
          <w:sz w:val="24"/>
          <w:szCs w:val="24"/>
        </w:rPr>
        <w:t xml:space="preserve"> A Fundamentação da Contratação e de seus quantitativos encontra-se pormenorizada em Tópico específico dos Estudos Técnicos Preliminares, apêndice deste Termo de Referência.</w:t>
      </w:r>
    </w:p>
    <w:p w14:paraId="089312AF" w14:textId="24589443" w:rsidR="001D040A" w:rsidRPr="00CE1850" w:rsidRDefault="001D040A" w:rsidP="001D040A">
      <w:pPr>
        <w:jc w:val="both"/>
        <w:rPr>
          <w:rFonts w:ascii="Arial" w:hAnsi="Arial" w:cs="Arial"/>
          <w:sz w:val="24"/>
          <w:szCs w:val="24"/>
        </w:rPr>
      </w:pPr>
      <w:r w:rsidRPr="00CE1850">
        <w:rPr>
          <w:rFonts w:ascii="Arial" w:hAnsi="Arial" w:cs="Arial"/>
          <w:b/>
          <w:bCs/>
          <w:sz w:val="24"/>
          <w:szCs w:val="24"/>
        </w:rPr>
        <w:t>9.2.</w:t>
      </w:r>
      <w:r w:rsidRPr="00CE1850">
        <w:rPr>
          <w:rFonts w:ascii="Arial" w:hAnsi="Arial" w:cs="Arial"/>
          <w:sz w:val="24"/>
          <w:szCs w:val="24"/>
        </w:rPr>
        <w:t xml:space="preserve"> O objeto da contratação está previsto no Plano de Contratações Anual </w:t>
      </w:r>
      <w:r w:rsidRPr="00D200BE">
        <w:rPr>
          <w:rFonts w:ascii="Arial" w:hAnsi="Arial" w:cs="Arial"/>
          <w:sz w:val="24"/>
          <w:szCs w:val="24"/>
        </w:rPr>
        <w:t>202</w:t>
      </w:r>
      <w:r w:rsidR="005102F2">
        <w:rPr>
          <w:rFonts w:ascii="Arial" w:hAnsi="Arial" w:cs="Arial"/>
          <w:sz w:val="24"/>
          <w:szCs w:val="24"/>
        </w:rPr>
        <w:t>6</w:t>
      </w:r>
      <w:r w:rsidRPr="00D200BE">
        <w:rPr>
          <w:rFonts w:ascii="Arial" w:hAnsi="Arial" w:cs="Arial"/>
          <w:sz w:val="24"/>
          <w:szCs w:val="24"/>
        </w:rPr>
        <w:t>,</w:t>
      </w:r>
      <w:r w:rsidRPr="00CE1850">
        <w:rPr>
          <w:rFonts w:ascii="Arial" w:hAnsi="Arial" w:cs="Arial"/>
          <w:sz w:val="24"/>
          <w:szCs w:val="24"/>
        </w:rPr>
        <w:t xml:space="preserve"> conforme consta das informações básicas desse Termo de Referência.</w:t>
      </w:r>
    </w:p>
    <w:p w14:paraId="0D408032" w14:textId="77777777" w:rsidR="001D040A" w:rsidRPr="00CE1850" w:rsidRDefault="001D040A" w:rsidP="001D040A">
      <w:pPr>
        <w:jc w:val="both"/>
        <w:rPr>
          <w:rFonts w:ascii="Arial" w:hAnsi="Arial" w:cs="Arial"/>
          <w:sz w:val="24"/>
          <w:szCs w:val="24"/>
        </w:rPr>
      </w:pPr>
    </w:p>
    <w:p w14:paraId="7E82AF9D"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10.</w:t>
      </w:r>
      <w:r w:rsidRPr="00CE1850">
        <w:rPr>
          <w:rFonts w:ascii="Arial" w:hAnsi="Arial" w:cs="Arial"/>
          <w:b/>
          <w:bCs/>
          <w:sz w:val="24"/>
          <w:szCs w:val="24"/>
        </w:rPr>
        <w:tab/>
        <w:t xml:space="preserve">DESCRIÇÃO DA SOLUÇÃO COMO UM </w:t>
      </w:r>
      <w:r w:rsidRPr="00D200BE">
        <w:rPr>
          <w:rFonts w:ascii="Arial" w:hAnsi="Arial" w:cs="Arial"/>
          <w:b/>
          <w:bCs/>
          <w:sz w:val="24"/>
          <w:szCs w:val="24"/>
        </w:rPr>
        <w:t>TODO CONSIDERANDO O</w:t>
      </w:r>
      <w:r w:rsidRPr="00CE1850">
        <w:rPr>
          <w:rFonts w:ascii="Arial" w:hAnsi="Arial" w:cs="Arial"/>
          <w:b/>
          <w:bCs/>
          <w:sz w:val="24"/>
          <w:szCs w:val="24"/>
        </w:rPr>
        <w:t xml:space="preserve"> CICLO DE VIDA DO OBJETO</w:t>
      </w:r>
    </w:p>
    <w:p w14:paraId="769815BD" w14:textId="01F56F78" w:rsidR="001D040A" w:rsidRDefault="001D040A" w:rsidP="001D040A">
      <w:pPr>
        <w:jc w:val="both"/>
        <w:rPr>
          <w:rFonts w:ascii="Arial" w:hAnsi="Arial" w:cs="Arial"/>
          <w:sz w:val="24"/>
          <w:szCs w:val="24"/>
        </w:rPr>
      </w:pPr>
      <w:r w:rsidRPr="00CE1850">
        <w:rPr>
          <w:rFonts w:ascii="Arial" w:hAnsi="Arial" w:cs="Arial"/>
          <w:b/>
          <w:bCs/>
          <w:sz w:val="24"/>
          <w:szCs w:val="24"/>
        </w:rPr>
        <w:t>10.1</w:t>
      </w:r>
      <w:r w:rsidRPr="00CE1850">
        <w:rPr>
          <w:rFonts w:ascii="Arial" w:hAnsi="Arial" w:cs="Arial"/>
          <w:sz w:val="24"/>
          <w:szCs w:val="24"/>
        </w:rPr>
        <w:t xml:space="preserve"> A descrição da solução como um todo encontra-se pormenorizada em tópico específico do Estudo Técnico Preliminar, </w:t>
      </w:r>
      <w:r w:rsidR="00F6472D" w:rsidRPr="00F6472D">
        <w:rPr>
          <w:rFonts w:ascii="Arial" w:hAnsi="Arial" w:cs="Arial"/>
          <w:sz w:val="24"/>
          <w:szCs w:val="24"/>
        </w:rPr>
        <w:t xml:space="preserve">a </w:t>
      </w:r>
      <w:r w:rsidR="00A04DF3" w:rsidRPr="00F6472D">
        <w:rPr>
          <w:rFonts w:ascii="Arial" w:hAnsi="Arial" w:cs="Arial"/>
          <w:sz w:val="24"/>
          <w:szCs w:val="24"/>
        </w:rPr>
        <w:t>aquisição de</w:t>
      </w:r>
      <w:r w:rsidR="00F6472D" w:rsidRPr="00F6472D">
        <w:rPr>
          <w:rFonts w:ascii="Arial" w:hAnsi="Arial" w:cs="Arial"/>
          <w:sz w:val="24"/>
          <w:szCs w:val="24"/>
        </w:rPr>
        <w:t xml:space="preserve"> equipamentos de informática faz-se necessária para atender as demandas operacionais e administrativas da câmara municipal, visando a modernização e a melhoria da infraestrutura tecnológica existente</w:t>
      </w:r>
      <w:r w:rsidR="00F6472D">
        <w:rPr>
          <w:rFonts w:ascii="Arial" w:hAnsi="Arial" w:cs="Arial"/>
          <w:sz w:val="24"/>
          <w:szCs w:val="24"/>
        </w:rPr>
        <w:t>.</w:t>
      </w:r>
    </w:p>
    <w:p w14:paraId="4386EFAB" w14:textId="77777777" w:rsidR="001D040A" w:rsidRPr="00CE1850" w:rsidRDefault="001D040A" w:rsidP="001D040A">
      <w:pPr>
        <w:jc w:val="both"/>
        <w:rPr>
          <w:rFonts w:ascii="Arial" w:hAnsi="Arial" w:cs="Arial"/>
          <w:sz w:val="24"/>
          <w:szCs w:val="24"/>
        </w:rPr>
      </w:pPr>
    </w:p>
    <w:p w14:paraId="2AA53E47"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11.</w:t>
      </w:r>
      <w:r w:rsidRPr="00CE1850">
        <w:rPr>
          <w:rFonts w:ascii="Arial" w:hAnsi="Arial" w:cs="Arial"/>
          <w:b/>
          <w:bCs/>
          <w:sz w:val="24"/>
          <w:szCs w:val="24"/>
        </w:rPr>
        <w:tab/>
        <w:t xml:space="preserve">REQUISITOS DA CONTRATAÇÃO </w:t>
      </w:r>
    </w:p>
    <w:p w14:paraId="2052E464" w14:textId="77777777" w:rsidR="001D040A" w:rsidRPr="00CE1850" w:rsidRDefault="001D040A" w:rsidP="001D040A">
      <w:pPr>
        <w:jc w:val="both"/>
        <w:rPr>
          <w:rFonts w:ascii="Arial" w:hAnsi="Arial" w:cs="Arial"/>
          <w:sz w:val="24"/>
          <w:szCs w:val="24"/>
          <w:u w:val="single"/>
        </w:rPr>
      </w:pPr>
    </w:p>
    <w:p w14:paraId="27108574"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SUSTENTABILIDADE:</w:t>
      </w:r>
    </w:p>
    <w:p w14:paraId="3FDC84AA" w14:textId="77777777" w:rsidR="001D040A" w:rsidRPr="00CE1850" w:rsidRDefault="001D040A" w:rsidP="001D040A">
      <w:pPr>
        <w:jc w:val="both"/>
        <w:rPr>
          <w:rFonts w:ascii="Arial" w:hAnsi="Arial" w:cs="Arial"/>
          <w:sz w:val="24"/>
          <w:szCs w:val="24"/>
          <w:u w:val="single"/>
        </w:rPr>
      </w:pPr>
    </w:p>
    <w:p w14:paraId="09DA3937"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11.1</w:t>
      </w:r>
      <w:r w:rsidRPr="00CE1850">
        <w:rPr>
          <w:rFonts w:ascii="Arial" w:hAnsi="Arial" w:cs="Arial"/>
          <w:sz w:val="24"/>
          <w:szCs w:val="24"/>
        </w:rPr>
        <w:t>. Além dos critérios de sustentabilidade eventualmente inseridos na descrição do objeto, devem ser atendidos os seguintes requisitos, que se baseiam no Guia Nacional de Contratações Sustentáveis:</w:t>
      </w:r>
    </w:p>
    <w:p w14:paraId="13D1A316" w14:textId="1CDC87E4"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ab/>
        <w:t>materiais – com material reciclado, biodegradável, atóxico</w:t>
      </w:r>
      <w:r w:rsidR="00F6472D">
        <w:rPr>
          <w:rFonts w:ascii="Arial" w:hAnsi="Arial" w:cs="Arial"/>
          <w:sz w:val="24"/>
          <w:szCs w:val="24"/>
        </w:rPr>
        <w:t>.</w:t>
      </w:r>
    </w:p>
    <w:p w14:paraId="6C6A4DFE"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b)</w:t>
      </w:r>
      <w:r w:rsidRPr="00CE1850">
        <w:rPr>
          <w:rFonts w:ascii="Arial" w:hAnsi="Arial" w:cs="Arial"/>
          <w:sz w:val="24"/>
          <w:szCs w:val="24"/>
        </w:rPr>
        <w:tab/>
        <w:t>modo de produção - sem utilização de trabalho escravo ou infantil, com máquinas que reduzem a geração de resíduos industriais ou com menor uso de água e energia.</w:t>
      </w:r>
    </w:p>
    <w:p w14:paraId="453F02A8"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c)</w:t>
      </w:r>
      <w:r w:rsidRPr="00CE1850">
        <w:rPr>
          <w:rFonts w:ascii="Arial" w:hAnsi="Arial" w:cs="Arial"/>
          <w:sz w:val="24"/>
          <w:szCs w:val="24"/>
        </w:rPr>
        <w:tab/>
        <w:t>embalagens compactas e recicláveis ou que sejam objeto de logística reversa, preferência por indústria ou produtor local para assegurar menores distâncias e uso de modal de transporte mais eficiente.</w:t>
      </w:r>
    </w:p>
    <w:p w14:paraId="1D55CAC3"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d)</w:t>
      </w:r>
      <w:r w:rsidRPr="00CE1850">
        <w:rPr>
          <w:rFonts w:ascii="Arial" w:hAnsi="Arial" w:cs="Arial"/>
          <w:sz w:val="24"/>
          <w:szCs w:val="24"/>
        </w:rPr>
        <w:tab/>
        <w:t>produtos que economizam água e energia, produtos educativos que levam à conscientização ambiental, produtos que geram menos resíduos ou que produzam resíduos recicláveis ou que sejam objeto de logística reversa, produtos passíveis de manutenção/conserto, remanufatura, troca ou reaproveitamento de peças de modo a assegurar uma vida útil mais longa e a redução do descarte.</w:t>
      </w:r>
    </w:p>
    <w:p w14:paraId="7F506B9C"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e)</w:t>
      </w:r>
      <w:r w:rsidRPr="00CE1850">
        <w:rPr>
          <w:rFonts w:ascii="Arial" w:hAnsi="Arial" w:cs="Arial"/>
          <w:sz w:val="24"/>
          <w:szCs w:val="24"/>
        </w:rPr>
        <w:tab/>
        <w:t>produtos recicláveis, biodegradáveis, atóxicos, com possibilidade para o reuso ou para remanufatura.</w:t>
      </w:r>
    </w:p>
    <w:p w14:paraId="4B3D3888" w14:textId="77777777" w:rsidR="001D040A" w:rsidRPr="00CE1850" w:rsidRDefault="001D040A" w:rsidP="001D040A">
      <w:pPr>
        <w:ind w:left="567"/>
        <w:jc w:val="both"/>
        <w:rPr>
          <w:rFonts w:ascii="Arial" w:hAnsi="Arial" w:cs="Arial"/>
          <w:sz w:val="24"/>
          <w:szCs w:val="24"/>
        </w:rPr>
      </w:pPr>
    </w:p>
    <w:p w14:paraId="06AE92CD"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DA EXIGÊNCIA DE CARTA DE SOLIDARIEDADE</w:t>
      </w:r>
    </w:p>
    <w:p w14:paraId="72426A55" w14:textId="77777777" w:rsidR="001D040A" w:rsidRPr="00CE1850" w:rsidRDefault="001D040A" w:rsidP="001D040A">
      <w:pPr>
        <w:jc w:val="both"/>
        <w:rPr>
          <w:rFonts w:ascii="Arial" w:hAnsi="Arial" w:cs="Arial"/>
          <w:sz w:val="24"/>
          <w:szCs w:val="24"/>
          <w:u w:val="single"/>
        </w:rPr>
      </w:pPr>
    </w:p>
    <w:p w14:paraId="78F630FE"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11.2</w:t>
      </w:r>
      <w:r w:rsidRPr="00CE1850">
        <w:rPr>
          <w:rFonts w:ascii="Arial" w:hAnsi="Arial" w:cs="Arial"/>
          <w:sz w:val="24"/>
          <w:szCs w:val="24"/>
        </w:rPr>
        <w:t>.</w:t>
      </w:r>
      <w:r w:rsidRPr="00CE1850">
        <w:rPr>
          <w:rFonts w:ascii="Arial" w:hAnsi="Arial" w:cs="Arial"/>
          <w:sz w:val="24"/>
          <w:szCs w:val="24"/>
        </w:rPr>
        <w:tab/>
        <w:t>Em caso de fornecedor revendedor ou distribuidor, será exigida carta de solidariedade emitida pelo fabricante, que assegure a execução do contrato.</w:t>
      </w:r>
    </w:p>
    <w:p w14:paraId="17C272B1" w14:textId="77777777" w:rsidR="001D040A" w:rsidRPr="00CE1850" w:rsidRDefault="001D040A" w:rsidP="001D040A">
      <w:pPr>
        <w:jc w:val="both"/>
        <w:rPr>
          <w:rFonts w:ascii="Arial" w:hAnsi="Arial" w:cs="Arial"/>
          <w:sz w:val="24"/>
          <w:szCs w:val="24"/>
        </w:rPr>
      </w:pPr>
    </w:p>
    <w:p w14:paraId="19B6B1DE"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SUBCONTRATAÇÃO</w:t>
      </w:r>
    </w:p>
    <w:p w14:paraId="10D242A8" w14:textId="77777777" w:rsidR="001D040A" w:rsidRPr="00CE1850" w:rsidRDefault="001D040A" w:rsidP="001D040A">
      <w:pPr>
        <w:jc w:val="both"/>
        <w:rPr>
          <w:rFonts w:ascii="Arial" w:hAnsi="Arial" w:cs="Arial"/>
          <w:sz w:val="24"/>
          <w:szCs w:val="24"/>
          <w:u w:val="single"/>
        </w:rPr>
      </w:pPr>
    </w:p>
    <w:p w14:paraId="6D53D290"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11.3.</w:t>
      </w:r>
      <w:r w:rsidRPr="00CE1850">
        <w:rPr>
          <w:rFonts w:ascii="Arial" w:hAnsi="Arial" w:cs="Arial"/>
          <w:sz w:val="24"/>
          <w:szCs w:val="24"/>
        </w:rPr>
        <w:t xml:space="preserve"> Não é admitida a subcontratação do objeto contratual.</w:t>
      </w:r>
    </w:p>
    <w:p w14:paraId="43C1CC9B" w14:textId="77777777" w:rsidR="001D040A" w:rsidRPr="00CE1850" w:rsidRDefault="001D040A" w:rsidP="001D040A">
      <w:pPr>
        <w:jc w:val="both"/>
        <w:rPr>
          <w:rFonts w:ascii="Arial" w:hAnsi="Arial" w:cs="Arial"/>
          <w:sz w:val="24"/>
          <w:szCs w:val="24"/>
        </w:rPr>
      </w:pPr>
    </w:p>
    <w:p w14:paraId="7CD33E88"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GARANTIA DA CONTRATAÇÃO</w:t>
      </w:r>
    </w:p>
    <w:p w14:paraId="4F12DAA5" w14:textId="77777777" w:rsidR="001D040A" w:rsidRPr="00CE1850" w:rsidRDefault="001D040A" w:rsidP="001D040A">
      <w:pPr>
        <w:jc w:val="both"/>
        <w:rPr>
          <w:rFonts w:ascii="Arial" w:hAnsi="Arial" w:cs="Arial"/>
          <w:sz w:val="24"/>
          <w:szCs w:val="24"/>
          <w:u w:val="single"/>
        </w:rPr>
      </w:pPr>
    </w:p>
    <w:p w14:paraId="215AD3DF"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11.4.</w:t>
      </w:r>
      <w:r w:rsidRPr="00CE1850">
        <w:rPr>
          <w:rFonts w:ascii="Arial" w:hAnsi="Arial" w:cs="Arial"/>
          <w:sz w:val="24"/>
          <w:szCs w:val="24"/>
        </w:rPr>
        <w:tab/>
        <w:t>Não haverá exigência da garantia da contratação dos artigos 96 e seguintes da Lei nº 14.133, de 2021, pelas razões constantes do Estudo Técnico Preliminar.</w:t>
      </w:r>
    </w:p>
    <w:p w14:paraId="347EC304"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11.5.</w:t>
      </w:r>
      <w:r w:rsidRPr="00CE1850">
        <w:rPr>
          <w:rFonts w:ascii="Arial" w:hAnsi="Arial" w:cs="Arial"/>
          <w:sz w:val="24"/>
          <w:szCs w:val="24"/>
        </w:rPr>
        <w:t xml:space="preserve"> O contrato oferece maior detalhamento das regras que serão aplicadas em relação à garantia da contratação.</w:t>
      </w:r>
    </w:p>
    <w:p w14:paraId="7E0C4259" w14:textId="77777777" w:rsidR="001D040A" w:rsidRPr="00CE1850" w:rsidRDefault="001D040A" w:rsidP="001D040A">
      <w:pPr>
        <w:jc w:val="both"/>
        <w:rPr>
          <w:rFonts w:ascii="Arial" w:hAnsi="Arial" w:cs="Arial"/>
          <w:sz w:val="24"/>
          <w:szCs w:val="24"/>
        </w:rPr>
      </w:pPr>
    </w:p>
    <w:p w14:paraId="375A3EA1" w14:textId="77777777" w:rsidR="001D040A" w:rsidRPr="00CE1850" w:rsidRDefault="001D040A" w:rsidP="001D040A">
      <w:pPr>
        <w:jc w:val="both"/>
        <w:rPr>
          <w:rFonts w:ascii="Arial" w:hAnsi="Arial" w:cs="Arial"/>
          <w:sz w:val="24"/>
          <w:szCs w:val="24"/>
        </w:rPr>
      </w:pPr>
    </w:p>
    <w:p w14:paraId="1C21685A"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12.</w:t>
      </w:r>
      <w:r w:rsidRPr="00CE1850">
        <w:rPr>
          <w:rFonts w:ascii="Arial" w:hAnsi="Arial" w:cs="Arial"/>
          <w:b/>
          <w:bCs/>
          <w:sz w:val="24"/>
          <w:szCs w:val="24"/>
        </w:rPr>
        <w:tab/>
        <w:t>MODELO DE EXECUÇÃO CONTRATUAL</w:t>
      </w:r>
    </w:p>
    <w:p w14:paraId="48AD1192" w14:textId="77777777" w:rsidR="001D040A" w:rsidRPr="00CE1850" w:rsidRDefault="001D040A" w:rsidP="001D040A">
      <w:pPr>
        <w:jc w:val="both"/>
        <w:rPr>
          <w:rFonts w:ascii="Arial" w:hAnsi="Arial" w:cs="Arial"/>
          <w:sz w:val="24"/>
          <w:szCs w:val="24"/>
        </w:rPr>
      </w:pPr>
    </w:p>
    <w:p w14:paraId="3287F5D1"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CONDIÇÕES DE ENTREGA</w:t>
      </w:r>
    </w:p>
    <w:p w14:paraId="24EE1C5C" w14:textId="77777777" w:rsidR="001D040A" w:rsidRPr="00CE1850" w:rsidRDefault="001D040A" w:rsidP="001D040A">
      <w:pPr>
        <w:jc w:val="both"/>
        <w:rPr>
          <w:rFonts w:ascii="Arial" w:hAnsi="Arial" w:cs="Arial"/>
          <w:sz w:val="24"/>
          <w:szCs w:val="24"/>
        </w:rPr>
      </w:pPr>
    </w:p>
    <w:p w14:paraId="5DC2A932" w14:textId="77777777" w:rsidR="001D040A" w:rsidRDefault="001D040A" w:rsidP="001D040A">
      <w:pPr>
        <w:jc w:val="both"/>
        <w:rPr>
          <w:rFonts w:ascii="Arial" w:hAnsi="Arial" w:cs="Arial"/>
          <w:sz w:val="24"/>
          <w:szCs w:val="24"/>
        </w:rPr>
      </w:pPr>
      <w:r w:rsidRPr="00CE1850">
        <w:rPr>
          <w:rFonts w:ascii="Arial" w:hAnsi="Arial" w:cs="Arial"/>
          <w:b/>
          <w:bCs/>
          <w:sz w:val="24"/>
          <w:szCs w:val="24"/>
        </w:rPr>
        <w:t>12.1.</w:t>
      </w:r>
      <w:r w:rsidRPr="00CE1850">
        <w:rPr>
          <w:rFonts w:ascii="Arial" w:hAnsi="Arial" w:cs="Arial"/>
          <w:sz w:val="24"/>
          <w:szCs w:val="24"/>
        </w:rPr>
        <w:t xml:space="preserve"> </w:t>
      </w:r>
      <w:r>
        <w:rPr>
          <w:rFonts w:ascii="Arial" w:hAnsi="Arial" w:cs="Arial"/>
          <w:sz w:val="24"/>
          <w:szCs w:val="24"/>
        </w:rPr>
        <w:t>Os serviços serão entregues conforme a necessidade da câmara municipal de jatei-ms.</w:t>
      </w:r>
    </w:p>
    <w:p w14:paraId="0FE1D0B6" w14:textId="77777777" w:rsidR="001D040A" w:rsidRDefault="001D040A" w:rsidP="001D040A">
      <w:pPr>
        <w:jc w:val="both"/>
        <w:rPr>
          <w:rFonts w:ascii="Arial" w:hAnsi="Arial" w:cs="Arial"/>
          <w:sz w:val="24"/>
          <w:szCs w:val="24"/>
        </w:rPr>
      </w:pPr>
    </w:p>
    <w:p w14:paraId="65109F05"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12.2.</w:t>
      </w:r>
      <w:r w:rsidRPr="00CE1850">
        <w:rPr>
          <w:rFonts w:ascii="Arial" w:hAnsi="Arial" w:cs="Arial"/>
          <w:sz w:val="24"/>
          <w:szCs w:val="24"/>
        </w:rPr>
        <w:t xml:space="preserve"> Caso não seja possível a entrega na data assinalada, a empresa deverá comunicar as razões respectivas com pelo menos 5 (cinco) dias de antecedência para que qualquer pleito de prorrogação de prazo seja analisado, ressalvadas situações de caso fortuito e força maior.</w:t>
      </w:r>
    </w:p>
    <w:p w14:paraId="49B178E7"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12.3.</w:t>
      </w:r>
      <w:r w:rsidRPr="00CE1850">
        <w:rPr>
          <w:rFonts w:ascii="Arial" w:hAnsi="Arial" w:cs="Arial"/>
          <w:sz w:val="24"/>
          <w:szCs w:val="24"/>
        </w:rPr>
        <w:t xml:space="preserve"> Os bens deverão ser entregues no seguinte endereço: </w:t>
      </w:r>
      <w:r w:rsidRPr="00CE1850">
        <w:rPr>
          <w:rFonts w:ascii="Arial" w:hAnsi="Arial" w:cs="Arial"/>
          <w:b/>
          <w:bCs/>
          <w:sz w:val="24"/>
          <w:szCs w:val="24"/>
        </w:rPr>
        <w:t xml:space="preserve">Av. Bernadete Santos Leite, 653, Centro, CEP: 79.720-000, </w:t>
      </w:r>
      <w:proofErr w:type="spellStart"/>
      <w:r w:rsidRPr="00CE1850">
        <w:rPr>
          <w:rFonts w:ascii="Arial" w:hAnsi="Arial" w:cs="Arial"/>
          <w:b/>
          <w:bCs/>
          <w:sz w:val="24"/>
          <w:szCs w:val="24"/>
        </w:rPr>
        <w:t>Jateí</w:t>
      </w:r>
      <w:proofErr w:type="spellEnd"/>
      <w:r w:rsidRPr="00CE1850">
        <w:rPr>
          <w:rFonts w:ascii="Arial" w:hAnsi="Arial" w:cs="Arial"/>
          <w:b/>
          <w:bCs/>
          <w:sz w:val="24"/>
          <w:szCs w:val="24"/>
        </w:rPr>
        <w:t>/MS</w:t>
      </w:r>
    </w:p>
    <w:p w14:paraId="387819F3"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12.4.</w:t>
      </w:r>
      <w:r w:rsidRPr="00CE1850">
        <w:rPr>
          <w:rFonts w:ascii="Arial" w:hAnsi="Arial" w:cs="Arial"/>
          <w:sz w:val="24"/>
          <w:szCs w:val="24"/>
        </w:rPr>
        <w:t xml:space="preserve"> No caso de produtos perecíveis</w:t>
      </w:r>
      <w:r w:rsidRPr="00CE1850">
        <w:rPr>
          <w:rFonts w:ascii="Arial" w:hAnsi="Arial" w:cs="Arial"/>
          <w:sz w:val="24"/>
          <w:szCs w:val="24"/>
          <w:u w:val="single"/>
        </w:rPr>
        <w:t>, o prazo de validade na data da entrega não poderá ser inferior a metade do prazo total recomendado pelo fabricante</w:t>
      </w:r>
      <w:r w:rsidRPr="00CE1850">
        <w:rPr>
          <w:rFonts w:ascii="Arial" w:hAnsi="Arial" w:cs="Arial"/>
          <w:sz w:val="24"/>
          <w:szCs w:val="24"/>
        </w:rPr>
        <w:t>.</w:t>
      </w:r>
    </w:p>
    <w:p w14:paraId="7288458F" w14:textId="77777777" w:rsidR="001D040A" w:rsidRPr="00CE1850" w:rsidRDefault="001D040A" w:rsidP="001D040A">
      <w:pPr>
        <w:jc w:val="both"/>
        <w:rPr>
          <w:rFonts w:ascii="Arial" w:hAnsi="Arial" w:cs="Arial"/>
          <w:strike/>
          <w:sz w:val="24"/>
          <w:szCs w:val="24"/>
        </w:rPr>
      </w:pPr>
    </w:p>
    <w:p w14:paraId="70E16752"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13.</w:t>
      </w:r>
      <w:r w:rsidRPr="00CE1850">
        <w:rPr>
          <w:rFonts w:ascii="Arial" w:hAnsi="Arial" w:cs="Arial"/>
          <w:b/>
          <w:bCs/>
          <w:sz w:val="24"/>
          <w:szCs w:val="24"/>
        </w:rPr>
        <w:tab/>
        <w:t>GARANTIA, MANUTENÇÃO E ASSISTÊNCIA TÉCNICA</w:t>
      </w:r>
    </w:p>
    <w:p w14:paraId="1245B60B"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13.1.</w:t>
      </w:r>
      <w:r w:rsidRPr="00CE1850">
        <w:rPr>
          <w:rFonts w:ascii="Arial" w:hAnsi="Arial" w:cs="Arial"/>
          <w:sz w:val="24"/>
          <w:szCs w:val="24"/>
        </w:rPr>
        <w:t xml:space="preserve"> O prazo de garantia é aquele estabelecido na Lei nº 8.078, de 11 de setembro de 1990 (Código de Defesa do Consumidor).</w:t>
      </w:r>
    </w:p>
    <w:p w14:paraId="17658436" w14:textId="77777777" w:rsidR="001D040A" w:rsidRPr="00CE1850" w:rsidRDefault="001D040A" w:rsidP="001D040A">
      <w:pPr>
        <w:jc w:val="both"/>
        <w:rPr>
          <w:rFonts w:ascii="Arial" w:hAnsi="Arial" w:cs="Arial"/>
          <w:strike/>
          <w:sz w:val="24"/>
          <w:szCs w:val="24"/>
        </w:rPr>
      </w:pPr>
    </w:p>
    <w:p w14:paraId="2C8DD8A5"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14.</w:t>
      </w:r>
      <w:r w:rsidRPr="00CE1850">
        <w:rPr>
          <w:rFonts w:ascii="Arial" w:hAnsi="Arial" w:cs="Arial"/>
          <w:b/>
          <w:bCs/>
          <w:sz w:val="24"/>
          <w:szCs w:val="24"/>
        </w:rPr>
        <w:tab/>
        <w:t xml:space="preserve">MODELO DE GESTÃO DE CONTRATO </w:t>
      </w:r>
    </w:p>
    <w:p w14:paraId="58BD014A"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 xml:space="preserve">14.1. </w:t>
      </w:r>
      <w:r w:rsidRPr="00CE1850">
        <w:rPr>
          <w:rFonts w:ascii="Arial" w:hAnsi="Arial" w:cs="Arial"/>
          <w:sz w:val="24"/>
          <w:szCs w:val="24"/>
        </w:rPr>
        <w:t>O contrato deverá ser executado fielmente pelas partes, de acordo com as cláusulas avençadas e as normas da Lei nº 14.133, de 2021, e cada parte responderá pelas consequências de sua inexecução total ou parcial.</w:t>
      </w:r>
    </w:p>
    <w:p w14:paraId="65E75B6F"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14.2.</w:t>
      </w:r>
      <w:r w:rsidRPr="00CE1850">
        <w:rPr>
          <w:rFonts w:ascii="Arial" w:hAnsi="Arial" w:cs="Arial"/>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77AB8C36"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14.3.</w:t>
      </w:r>
      <w:r w:rsidRPr="00CE1850">
        <w:rPr>
          <w:rFonts w:ascii="Arial" w:hAnsi="Arial" w:cs="Arial"/>
          <w:sz w:val="24"/>
          <w:szCs w:val="24"/>
        </w:rPr>
        <w:t xml:space="preserve"> As comunicações entre o órgão ou entidade e a contratada devem ser realizadas por escrito sempre que o ato exigir tal formalidade, admitindo-se o uso de mensagem eletrônica para esse fim.</w:t>
      </w:r>
    </w:p>
    <w:p w14:paraId="0B2EDA1F"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14.4.</w:t>
      </w:r>
      <w:r w:rsidRPr="00CE1850">
        <w:rPr>
          <w:rFonts w:ascii="Arial" w:hAnsi="Arial" w:cs="Arial"/>
          <w:sz w:val="24"/>
          <w:szCs w:val="24"/>
        </w:rPr>
        <w:t xml:space="preserve"> O órgão ou entidade poderá convocar representante da empresa para adoção de providências que devam ser cumpridas de imediato.</w:t>
      </w:r>
    </w:p>
    <w:p w14:paraId="1F729D52" w14:textId="77777777" w:rsidR="001D040A" w:rsidRPr="00CE1850" w:rsidRDefault="001D040A" w:rsidP="001D040A">
      <w:pPr>
        <w:jc w:val="both"/>
        <w:rPr>
          <w:rFonts w:ascii="Arial" w:hAnsi="Arial" w:cs="Arial"/>
          <w:sz w:val="24"/>
          <w:szCs w:val="24"/>
        </w:rPr>
      </w:pPr>
    </w:p>
    <w:p w14:paraId="0B0A2643"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15. FISCALIZAÇÃO</w:t>
      </w:r>
    </w:p>
    <w:p w14:paraId="1F6A9928"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15.1</w:t>
      </w:r>
      <w:r w:rsidRPr="00CE1850">
        <w:rPr>
          <w:rFonts w:ascii="Arial" w:hAnsi="Arial" w:cs="Arial"/>
          <w:sz w:val="24"/>
          <w:szCs w:val="24"/>
        </w:rPr>
        <w:t xml:space="preserve"> A execução do contrato deverá ser acompanhada e fiscalizada pelos fiscais do contrato, ou pelos respectivos substitutos.</w:t>
      </w:r>
    </w:p>
    <w:p w14:paraId="57824B94" w14:textId="6C4B8E16" w:rsidR="001D040A" w:rsidRPr="00CE1850" w:rsidRDefault="001D040A" w:rsidP="001D040A">
      <w:pPr>
        <w:jc w:val="both"/>
        <w:rPr>
          <w:rFonts w:ascii="Arial" w:hAnsi="Arial" w:cs="Arial"/>
          <w:sz w:val="24"/>
          <w:szCs w:val="24"/>
        </w:rPr>
      </w:pPr>
      <w:r w:rsidRPr="00CE1850">
        <w:rPr>
          <w:rFonts w:ascii="Arial" w:hAnsi="Arial" w:cs="Arial"/>
          <w:b/>
          <w:bCs/>
          <w:sz w:val="24"/>
          <w:szCs w:val="24"/>
        </w:rPr>
        <w:t>15.2.</w:t>
      </w:r>
      <w:r w:rsidRPr="00CE1850">
        <w:rPr>
          <w:rFonts w:ascii="Arial" w:hAnsi="Arial" w:cs="Arial"/>
          <w:sz w:val="24"/>
          <w:szCs w:val="24"/>
        </w:rPr>
        <w:t xml:space="preserve"> A fiscalização da execução do contrato será exercida por dois servidores da Câmara Municipal de </w:t>
      </w:r>
      <w:proofErr w:type="spellStart"/>
      <w:r w:rsidRPr="00CE1850">
        <w:rPr>
          <w:rFonts w:ascii="Arial" w:hAnsi="Arial" w:cs="Arial"/>
          <w:sz w:val="24"/>
          <w:szCs w:val="24"/>
        </w:rPr>
        <w:t>Jateí</w:t>
      </w:r>
      <w:proofErr w:type="spellEnd"/>
      <w:r w:rsidRPr="00CE1850">
        <w:rPr>
          <w:rFonts w:ascii="Arial" w:hAnsi="Arial" w:cs="Arial"/>
          <w:sz w:val="24"/>
          <w:szCs w:val="24"/>
        </w:rPr>
        <w:t>/MS designado como Fiscais de Cont</w:t>
      </w:r>
      <w:r>
        <w:rPr>
          <w:rFonts w:ascii="Arial" w:hAnsi="Arial" w:cs="Arial"/>
          <w:sz w:val="24"/>
          <w:szCs w:val="24"/>
        </w:rPr>
        <w:t>rato, através de Portaria nº 0</w:t>
      </w:r>
      <w:r w:rsidR="006D7E85">
        <w:rPr>
          <w:rFonts w:ascii="Arial" w:hAnsi="Arial" w:cs="Arial"/>
          <w:sz w:val="24"/>
          <w:szCs w:val="24"/>
        </w:rPr>
        <w:t>4</w:t>
      </w:r>
      <w:r>
        <w:rPr>
          <w:rFonts w:ascii="Arial" w:hAnsi="Arial" w:cs="Arial"/>
          <w:sz w:val="24"/>
          <w:szCs w:val="24"/>
        </w:rPr>
        <w:t>/CMJ/202</w:t>
      </w:r>
      <w:r w:rsidR="006D7E85">
        <w:rPr>
          <w:rFonts w:ascii="Arial" w:hAnsi="Arial" w:cs="Arial"/>
          <w:sz w:val="24"/>
          <w:szCs w:val="24"/>
        </w:rPr>
        <w:t>6</w:t>
      </w:r>
      <w:r>
        <w:rPr>
          <w:rFonts w:ascii="Arial" w:hAnsi="Arial" w:cs="Arial"/>
          <w:sz w:val="24"/>
          <w:szCs w:val="24"/>
        </w:rPr>
        <w:t xml:space="preserve">, de </w:t>
      </w:r>
      <w:r w:rsidR="006D7E85">
        <w:rPr>
          <w:rFonts w:ascii="Arial" w:hAnsi="Arial" w:cs="Arial"/>
          <w:sz w:val="24"/>
          <w:szCs w:val="24"/>
        </w:rPr>
        <w:t>13</w:t>
      </w:r>
      <w:r w:rsidRPr="00CE1850">
        <w:rPr>
          <w:rFonts w:ascii="Arial" w:hAnsi="Arial" w:cs="Arial"/>
          <w:sz w:val="24"/>
          <w:szCs w:val="24"/>
        </w:rPr>
        <w:t xml:space="preserve"> de janeiro</w:t>
      </w:r>
      <w:r>
        <w:rPr>
          <w:rFonts w:ascii="Arial" w:hAnsi="Arial" w:cs="Arial"/>
          <w:sz w:val="24"/>
          <w:szCs w:val="24"/>
        </w:rPr>
        <w:t xml:space="preserve">  de 202</w:t>
      </w:r>
      <w:r w:rsidR="006D7E85">
        <w:rPr>
          <w:rFonts w:ascii="Arial" w:hAnsi="Arial" w:cs="Arial"/>
          <w:sz w:val="24"/>
          <w:szCs w:val="24"/>
        </w:rPr>
        <w:t xml:space="preserve">6           </w:t>
      </w:r>
      <w:r w:rsidRPr="00CE1850">
        <w:rPr>
          <w:rFonts w:ascii="Arial" w:hAnsi="Arial" w:cs="Arial"/>
          <w:sz w:val="24"/>
          <w:szCs w:val="24"/>
        </w:rPr>
        <w:t>, aos quais competirá dirimir as dúvidas que surgirem no curso da execução do contrato, e de tudo dará ciência.</w:t>
      </w:r>
    </w:p>
    <w:p w14:paraId="3C9A4183" w14:textId="4818CC73" w:rsidR="001D040A" w:rsidRPr="00CE1850" w:rsidRDefault="001D040A" w:rsidP="001D040A">
      <w:pPr>
        <w:jc w:val="both"/>
        <w:rPr>
          <w:rFonts w:ascii="Arial" w:hAnsi="Arial" w:cs="Arial"/>
          <w:sz w:val="24"/>
          <w:szCs w:val="24"/>
        </w:rPr>
      </w:pPr>
      <w:r w:rsidRPr="00CE1850">
        <w:rPr>
          <w:rFonts w:ascii="Arial" w:hAnsi="Arial" w:cs="Arial"/>
          <w:b/>
          <w:bCs/>
          <w:sz w:val="24"/>
          <w:szCs w:val="24"/>
        </w:rPr>
        <w:t>15.3.</w:t>
      </w:r>
      <w:r w:rsidRPr="00CE1850">
        <w:rPr>
          <w:rFonts w:ascii="Arial" w:hAnsi="Arial" w:cs="Arial"/>
          <w:sz w:val="24"/>
          <w:szCs w:val="24"/>
        </w:rPr>
        <w:t xml:space="preserve"> 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w:t>
      </w:r>
      <w:r w:rsidRPr="00CE1850">
        <w:rPr>
          <w:rFonts w:ascii="Arial" w:hAnsi="Arial" w:cs="Arial"/>
          <w:sz w:val="24"/>
          <w:szCs w:val="24"/>
        </w:rPr>
        <w:lastRenderedPageBreak/>
        <w:t xml:space="preserve">Administração ou de seus agentes e prepostos, de conformidade com o art. </w:t>
      </w:r>
      <w:r w:rsidR="003A59DC">
        <w:rPr>
          <w:rFonts w:ascii="Arial" w:hAnsi="Arial" w:cs="Arial"/>
          <w:sz w:val="24"/>
          <w:szCs w:val="24"/>
        </w:rPr>
        <w:t>120</w:t>
      </w:r>
      <w:r w:rsidRPr="00CE1850">
        <w:rPr>
          <w:rFonts w:ascii="Arial" w:hAnsi="Arial" w:cs="Arial"/>
          <w:sz w:val="24"/>
          <w:szCs w:val="24"/>
        </w:rPr>
        <w:t xml:space="preserve"> da Lei nº </w:t>
      </w:r>
      <w:r w:rsidR="003A59DC">
        <w:rPr>
          <w:rFonts w:ascii="Arial" w:hAnsi="Arial" w:cs="Arial"/>
          <w:sz w:val="24"/>
          <w:szCs w:val="24"/>
        </w:rPr>
        <w:t>14.133</w:t>
      </w:r>
      <w:r w:rsidRPr="00CE1850">
        <w:rPr>
          <w:rFonts w:ascii="Arial" w:hAnsi="Arial" w:cs="Arial"/>
          <w:sz w:val="24"/>
          <w:szCs w:val="24"/>
        </w:rPr>
        <w:t xml:space="preserve">, de </w:t>
      </w:r>
      <w:r w:rsidR="003A59DC">
        <w:rPr>
          <w:rFonts w:ascii="Arial" w:hAnsi="Arial" w:cs="Arial"/>
          <w:sz w:val="24"/>
          <w:szCs w:val="24"/>
        </w:rPr>
        <w:t>2021</w:t>
      </w:r>
      <w:r w:rsidRPr="00CE1850">
        <w:rPr>
          <w:rFonts w:ascii="Arial" w:hAnsi="Arial" w:cs="Arial"/>
          <w:sz w:val="24"/>
          <w:szCs w:val="24"/>
        </w:rPr>
        <w:t>.</w:t>
      </w:r>
    </w:p>
    <w:p w14:paraId="04D002C7"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 xml:space="preserve">15.4. </w:t>
      </w:r>
      <w:r w:rsidRPr="00CE1850">
        <w:rPr>
          <w:rFonts w:ascii="Arial" w:hAnsi="Arial" w:cs="Arial"/>
          <w:sz w:val="24"/>
          <w:szCs w:val="24"/>
        </w:rPr>
        <w:t>O fiscal do contrato anotará em registro próprio todas as ocorrências relacionadas à execução do contrato, determinando o que for necessário para a regularização das faltas ou dos defeitos observados.</w:t>
      </w:r>
    </w:p>
    <w:p w14:paraId="3B074B02"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15.5.</w:t>
      </w:r>
      <w:r w:rsidRPr="00CE1850">
        <w:rPr>
          <w:rFonts w:ascii="Arial" w:hAnsi="Arial" w:cs="Arial"/>
          <w:sz w:val="24"/>
          <w:szCs w:val="24"/>
        </w:rPr>
        <w:t xml:space="preserve"> O fiscal do contrato informará a seus superiores, em tempo hábil para a adoção das medidas convenientes, a situação que demandar decisão ou providência que ultrapasse sua competência.</w:t>
      </w:r>
    </w:p>
    <w:p w14:paraId="21D566D7"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15.6.</w:t>
      </w:r>
      <w:r w:rsidRPr="00CE1850">
        <w:rPr>
          <w:rFonts w:ascii="Arial" w:hAnsi="Arial" w:cs="Arial"/>
          <w:sz w:val="24"/>
          <w:szCs w:val="24"/>
        </w:rPr>
        <w:t xml:space="preserve"> O contratado será obrigado a reparar, corrigir, remover, reconstruir ou substituir, a suas expensas, no total ou em parte, o objeto do contrato em que se verificarem vícios, defeitos ou incorreções resultantes de sua execução ou de materiais nela empregados.</w:t>
      </w:r>
    </w:p>
    <w:p w14:paraId="12D71B27"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15.7.</w:t>
      </w:r>
      <w:r w:rsidRPr="00CE1850">
        <w:rPr>
          <w:rFonts w:ascii="Arial" w:hAnsi="Arial" w:cs="Arial"/>
          <w:sz w:val="24"/>
          <w:szCs w:val="24"/>
        </w:rPr>
        <w:t xml:space="preserve"> O contratado será responsável pelos danos causados diretamente à Administração ou a terceiros em razão da execução do contrato, e não excluirá nem reduzirá essa responsabilidade a fiscalização ou o acompanhamento pelo contratante.</w:t>
      </w:r>
    </w:p>
    <w:p w14:paraId="613960DC"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15.8.</w:t>
      </w:r>
      <w:r w:rsidRPr="00CE1850">
        <w:rPr>
          <w:rFonts w:ascii="Arial" w:hAnsi="Arial" w:cs="Arial"/>
          <w:sz w:val="24"/>
          <w:szCs w:val="24"/>
        </w:rPr>
        <w:t xml:space="preserve"> Somente o contratado será responsável pelos encargos trabalhistas, previdenciários, fiscais e comerciais resultantes da execução do contrato.</w:t>
      </w:r>
    </w:p>
    <w:p w14:paraId="7145D2E0"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15.9.</w:t>
      </w:r>
      <w:r w:rsidRPr="00CE1850">
        <w:rPr>
          <w:rFonts w:ascii="Arial" w:hAnsi="Arial" w:cs="Arial"/>
          <w:sz w:val="24"/>
          <w:szCs w:val="24"/>
        </w:rPr>
        <w:t xml:space="preserve"> A inadimplência do contratado em relação aos encargos trabalhistas, fiscais e comerciais não transferirá à Administração a responsabilidade pelo seu pagamento e não poderá onerar o objeto do contrato.</w:t>
      </w:r>
    </w:p>
    <w:p w14:paraId="1EB7DE5A"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15.10.</w:t>
      </w:r>
      <w:r w:rsidRPr="00CE1850">
        <w:rPr>
          <w:rFonts w:ascii="Arial" w:hAnsi="Arial" w:cs="Arial"/>
          <w:sz w:val="24"/>
          <w:szCs w:val="24"/>
        </w:rPr>
        <w:t xml:space="preserve"> As comunicações entre o órgão ou entidade e a contratada devem ser realizadas por escrito sempre que o ato exigir tal formalidade, admitindo-se, excepcionalmente, o uso de mensagem eletrônica para esse fim.</w:t>
      </w:r>
    </w:p>
    <w:p w14:paraId="0ED9E9A8"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15.11.</w:t>
      </w:r>
      <w:r w:rsidRPr="00CE1850">
        <w:rPr>
          <w:rFonts w:ascii="Arial" w:hAnsi="Arial" w:cs="Arial"/>
          <w:sz w:val="24"/>
          <w:szCs w:val="24"/>
        </w:rPr>
        <w:t xml:space="preserve"> O órgão ou entidade poderá convocar representante da empresa para adoção de providências que devam ser cumpridas de imediato.</w:t>
      </w:r>
    </w:p>
    <w:p w14:paraId="58E58608"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15.12.</w:t>
      </w:r>
      <w:r w:rsidRPr="00CE1850">
        <w:rPr>
          <w:rFonts w:ascii="Arial" w:hAnsi="Arial" w:cs="Arial"/>
          <w:sz w:val="24"/>
          <w:szCs w:val="24"/>
        </w:rPr>
        <w:t xml:space="preserve"> Após a assinatura do contrato ou instrumento equivalente, o órgão ou entidade convocará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853BCFD"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15.13.</w:t>
      </w:r>
      <w:r w:rsidRPr="00CE1850">
        <w:rPr>
          <w:rFonts w:ascii="Arial" w:hAnsi="Arial" w:cs="Arial"/>
          <w:sz w:val="24"/>
          <w:szCs w:val="24"/>
        </w:rPr>
        <w:t xml:space="preserve"> Antes do pagamento da nota fiscal ou da fatura, serão exigidos a Certidão Negativa de Débito (CND) relativa a Créditos Tributários Federais e à Dívida Ativa da União, o Certificado de Regularidade do FGTS (CRF) e a Certidão Negativa de Débitos Trabalhistas (CNDT).</w:t>
      </w:r>
    </w:p>
    <w:p w14:paraId="3F863F2E" w14:textId="77777777" w:rsidR="001D040A" w:rsidRPr="00CE1850" w:rsidRDefault="001D040A" w:rsidP="001D040A">
      <w:pPr>
        <w:jc w:val="both"/>
        <w:rPr>
          <w:rFonts w:ascii="Arial" w:hAnsi="Arial" w:cs="Arial"/>
          <w:strike/>
          <w:sz w:val="24"/>
          <w:szCs w:val="24"/>
        </w:rPr>
      </w:pPr>
    </w:p>
    <w:p w14:paraId="1C329890"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 xml:space="preserve">16. </w:t>
      </w:r>
      <w:r w:rsidRPr="00CE1850">
        <w:rPr>
          <w:rFonts w:ascii="Arial" w:hAnsi="Arial" w:cs="Arial"/>
          <w:b/>
          <w:bCs/>
          <w:sz w:val="24"/>
          <w:szCs w:val="24"/>
        </w:rPr>
        <w:tab/>
        <w:t>CRITÉRIOS DE MEDIÇÃO E DE PAGAMENTO</w:t>
      </w:r>
    </w:p>
    <w:p w14:paraId="5C137F6A" w14:textId="77777777" w:rsidR="001D040A" w:rsidRPr="00CE1850" w:rsidRDefault="001D040A" w:rsidP="001D040A">
      <w:pPr>
        <w:jc w:val="both"/>
        <w:rPr>
          <w:rFonts w:ascii="Arial" w:hAnsi="Arial" w:cs="Arial"/>
          <w:b/>
          <w:bCs/>
          <w:sz w:val="24"/>
          <w:szCs w:val="24"/>
        </w:rPr>
      </w:pPr>
    </w:p>
    <w:p w14:paraId="730BDAB3"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RECEBIMENTO</w:t>
      </w:r>
    </w:p>
    <w:p w14:paraId="28D1F306"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16.1.</w:t>
      </w:r>
      <w:r w:rsidRPr="00CE1850">
        <w:rPr>
          <w:rFonts w:ascii="Arial" w:hAnsi="Arial" w:cs="Arial"/>
          <w:sz w:val="24"/>
          <w:szCs w:val="24"/>
        </w:rPr>
        <w:t xml:space="preserve"> Os bens serão recebidos provisoriamente, de forma sumária, no ato da entrega, juntamente com a nota fiscal ou instrumento de cobrança equivalente, pelo (a) responsável pelo acompanhamento e fiscalização do contrato, para efeito de posterior verificação de sua conformidade com as especificações constantes neste Termo de Referência e na proposta.</w:t>
      </w:r>
    </w:p>
    <w:p w14:paraId="1964F989"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16.2.</w:t>
      </w:r>
      <w:r w:rsidRPr="00CE1850">
        <w:rPr>
          <w:rFonts w:ascii="Arial" w:hAnsi="Arial" w:cs="Arial"/>
          <w:sz w:val="24"/>
          <w:szCs w:val="24"/>
        </w:rPr>
        <w:t xml:space="preserve"> Os bens poderão ser rejeitados, no todo ou em parte, inclusive antes do recebimento provisório, quando em desacordo com as especificações </w:t>
      </w:r>
      <w:r w:rsidRPr="00CE1850">
        <w:rPr>
          <w:rFonts w:ascii="Arial" w:hAnsi="Arial" w:cs="Arial"/>
          <w:sz w:val="24"/>
          <w:szCs w:val="24"/>
        </w:rPr>
        <w:lastRenderedPageBreak/>
        <w:t>constantes neste Termo de Referência e na proposta, devendo ser substituídos no prazo de 5 (cinco) dias, a contar da notificação da contratada, às suas custas, sem prejuízo da aplicação das penalidades.</w:t>
      </w:r>
    </w:p>
    <w:p w14:paraId="51C5B3C4"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16.3.</w:t>
      </w:r>
      <w:r w:rsidRPr="00CE1850">
        <w:rPr>
          <w:rFonts w:ascii="Arial" w:hAnsi="Arial" w:cs="Arial"/>
          <w:sz w:val="24"/>
          <w:szCs w:val="24"/>
        </w:rPr>
        <w:t xml:space="preserve"> O recebimento definitivo ocorrerá no prazo de 2 (dois) dias úteis, a contar do recebimento da nota fiscal ou instrumento de cobrança equivalente pela Administração, após a verificação da qualidade e quantidade do material e consequente aceitação mediante termo detalhado.</w:t>
      </w:r>
    </w:p>
    <w:p w14:paraId="288E4C7B"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16.4.</w:t>
      </w:r>
      <w:r w:rsidRPr="00CE1850">
        <w:rPr>
          <w:rFonts w:ascii="Arial" w:hAnsi="Arial" w:cs="Arial"/>
          <w:sz w:val="24"/>
          <w:szCs w:val="24"/>
        </w:rPr>
        <w:t xml:space="preserve"> Para as contratações decorrentes de despesas cujos valores não ultrapassem o limite de que trata o inciso II do art. 75 da Lei nº 14.133, de 2021, o prazo máximo para o recebimento definitivo será de até 2 (dois) dias úteis.</w:t>
      </w:r>
    </w:p>
    <w:p w14:paraId="7618E232"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16.5.</w:t>
      </w:r>
      <w:r w:rsidRPr="00CE1850">
        <w:rPr>
          <w:rFonts w:ascii="Arial" w:hAnsi="Arial" w:cs="Arial"/>
          <w:sz w:val="24"/>
          <w:szCs w:val="24"/>
        </w:rPr>
        <w:t xml:space="preserve"> O prazo para recebimento definitivo poderá ser excepcionalmente prorrogado, de forma justificada, por igual período, quando houver necessidade de diligências para a aferição do atendimento das exigências contratuais.</w:t>
      </w:r>
    </w:p>
    <w:p w14:paraId="33AA9E5D"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16.6.</w:t>
      </w:r>
      <w:r w:rsidRPr="00CE1850">
        <w:rPr>
          <w:rFonts w:ascii="Arial" w:hAnsi="Arial" w:cs="Arial"/>
          <w:sz w:val="24"/>
          <w:szCs w:val="24"/>
        </w:rPr>
        <w:t xml:space="preserve"> No caso de controvérsia sobre a execução do objeto, quanto à dimensão, qualidade e quantidade, deverá ser observado o teor do art. 143 da Lei nº 14.133, de 2021, comunicando-se à empresa para emissão de Nota Fiscal no que </w:t>
      </w:r>
      <w:proofErr w:type="spellStart"/>
      <w:r w:rsidRPr="00CE1850">
        <w:rPr>
          <w:rFonts w:ascii="Arial" w:hAnsi="Arial" w:cs="Arial"/>
          <w:sz w:val="24"/>
          <w:szCs w:val="24"/>
        </w:rPr>
        <w:t>pertine</w:t>
      </w:r>
      <w:proofErr w:type="spellEnd"/>
      <w:r w:rsidRPr="00CE1850">
        <w:rPr>
          <w:rFonts w:ascii="Arial" w:hAnsi="Arial" w:cs="Arial"/>
          <w:sz w:val="24"/>
          <w:szCs w:val="24"/>
        </w:rPr>
        <w:t xml:space="preserve"> à parcela incontroversa da execução do objeto, para efeito de liquidação e pagamento.</w:t>
      </w:r>
    </w:p>
    <w:p w14:paraId="338A158D"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16.7.</w:t>
      </w:r>
      <w:r w:rsidRPr="00CE1850">
        <w:rPr>
          <w:rFonts w:ascii="Arial" w:hAnsi="Arial" w:cs="Arial"/>
          <w:sz w:val="24"/>
          <w:szCs w:val="24"/>
        </w:rPr>
        <w:t xml:space="preserve">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53698BCD" w14:textId="77777777" w:rsidR="001D040A" w:rsidRDefault="001D040A" w:rsidP="001D040A">
      <w:pPr>
        <w:jc w:val="both"/>
        <w:rPr>
          <w:rFonts w:ascii="Arial" w:hAnsi="Arial" w:cs="Arial"/>
          <w:sz w:val="24"/>
          <w:szCs w:val="24"/>
        </w:rPr>
      </w:pPr>
      <w:r w:rsidRPr="00CE1850">
        <w:rPr>
          <w:rFonts w:ascii="Arial" w:hAnsi="Arial" w:cs="Arial"/>
          <w:b/>
          <w:bCs/>
          <w:sz w:val="24"/>
          <w:szCs w:val="24"/>
        </w:rPr>
        <w:t>16.8.</w:t>
      </w:r>
      <w:r w:rsidRPr="00CE1850">
        <w:rPr>
          <w:rFonts w:ascii="Arial" w:hAnsi="Arial" w:cs="Arial"/>
          <w:sz w:val="24"/>
          <w:szCs w:val="24"/>
        </w:rPr>
        <w:t xml:space="preserve"> O recebimento provisório ou definitivo não excluirá a responsabilidade civil pela solidez e pela segurança dos bens nem a responsabilidade ético-profissional pela perfeita execução do contrato.</w:t>
      </w:r>
    </w:p>
    <w:p w14:paraId="13251F8D" w14:textId="77777777" w:rsidR="001D040A" w:rsidRPr="00CE1850" w:rsidRDefault="001D040A" w:rsidP="001D040A">
      <w:pPr>
        <w:jc w:val="both"/>
        <w:rPr>
          <w:rFonts w:ascii="Arial" w:hAnsi="Arial" w:cs="Arial"/>
          <w:sz w:val="24"/>
          <w:szCs w:val="24"/>
        </w:rPr>
      </w:pPr>
    </w:p>
    <w:p w14:paraId="1238232A"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17.</w:t>
      </w:r>
      <w:r w:rsidRPr="00CE1850">
        <w:rPr>
          <w:rFonts w:ascii="Arial" w:hAnsi="Arial" w:cs="Arial"/>
          <w:b/>
          <w:bCs/>
          <w:sz w:val="24"/>
          <w:szCs w:val="24"/>
        </w:rPr>
        <w:tab/>
        <w:t>LIQUIDAÇÃO</w:t>
      </w:r>
    </w:p>
    <w:p w14:paraId="0EA9CBEA"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 xml:space="preserve">17.1. </w:t>
      </w:r>
      <w:r w:rsidRPr="00CE1850">
        <w:rPr>
          <w:rFonts w:ascii="Arial" w:hAnsi="Arial" w:cs="Arial"/>
          <w:sz w:val="24"/>
          <w:szCs w:val="24"/>
        </w:rPr>
        <w:t>Recebida a Nota Fiscal ou documento de cobrança equivalente, correrá o prazo de dez dias úteis para fins de liquidação, na forma desta seção, prorrogáveis por igual período, nos termos do art. 7º, §3º da Instrução Normativa SEGES/ME nº 77/2022.</w:t>
      </w:r>
    </w:p>
    <w:p w14:paraId="230098B1"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w:t>
      </w:r>
      <w:r w:rsidRPr="00CE1850">
        <w:rPr>
          <w:rFonts w:ascii="Arial" w:hAnsi="Arial" w:cs="Arial"/>
          <w:sz w:val="24"/>
          <w:szCs w:val="24"/>
        </w:rPr>
        <w:tab/>
        <w:t>O prazo de que trata o item anterior será reduzido à metade, mantendo-se a possibilidade de prorrogação, no caso de contratações decorrentes de despesas cujos valores não ultrapassem o limite de que trata o inciso II do art. 75 da Lei nº 14.133, de 2021.</w:t>
      </w:r>
    </w:p>
    <w:p w14:paraId="68EE791E"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w:t>
      </w:r>
      <w:r w:rsidRPr="00CE1850">
        <w:rPr>
          <w:rFonts w:ascii="Arial" w:hAnsi="Arial" w:cs="Arial"/>
          <w:sz w:val="24"/>
          <w:szCs w:val="24"/>
        </w:rPr>
        <w:t xml:space="preserve"> Para fins de liquidação, o setor competente deverá verificar se a nota fiscal ou instrumento de cobrança equivalente apresentado expressa os elementos necessários e essenciais do documento, tais como: </w:t>
      </w:r>
    </w:p>
    <w:p w14:paraId="1FA9644B"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17.2.1.</w:t>
      </w:r>
      <w:r w:rsidRPr="00CE1850">
        <w:rPr>
          <w:rFonts w:ascii="Arial" w:hAnsi="Arial" w:cs="Arial"/>
          <w:sz w:val="24"/>
          <w:szCs w:val="24"/>
        </w:rPr>
        <w:t xml:space="preserve"> O prazo de validade;</w:t>
      </w:r>
    </w:p>
    <w:p w14:paraId="40795668"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17.2.2.</w:t>
      </w:r>
      <w:r w:rsidRPr="00CE1850">
        <w:rPr>
          <w:rFonts w:ascii="Arial" w:hAnsi="Arial" w:cs="Arial"/>
          <w:sz w:val="24"/>
          <w:szCs w:val="24"/>
        </w:rPr>
        <w:t xml:space="preserve"> A data da emissão; </w:t>
      </w:r>
    </w:p>
    <w:p w14:paraId="09F4A05D"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17.2.3</w:t>
      </w:r>
      <w:r w:rsidRPr="00CE1850">
        <w:rPr>
          <w:rFonts w:ascii="Arial" w:hAnsi="Arial" w:cs="Arial"/>
          <w:sz w:val="24"/>
          <w:szCs w:val="24"/>
        </w:rPr>
        <w:t xml:space="preserve">. Os dados do contrato e do órgão contratante; </w:t>
      </w:r>
    </w:p>
    <w:p w14:paraId="08B8B554"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17.2.4.</w:t>
      </w:r>
      <w:r w:rsidRPr="00CE1850">
        <w:rPr>
          <w:rFonts w:ascii="Arial" w:hAnsi="Arial" w:cs="Arial"/>
          <w:sz w:val="24"/>
          <w:szCs w:val="24"/>
        </w:rPr>
        <w:t xml:space="preserve"> O período respectivo de execução do contrato; </w:t>
      </w:r>
    </w:p>
    <w:p w14:paraId="31110B11"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17.2.5.</w:t>
      </w:r>
      <w:r w:rsidRPr="00CE1850">
        <w:rPr>
          <w:rFonts w:ascii="Arial" w:hAnsi="Arial" w:cs="Arial"/>
          <w:sz w:val="24"/>
          <w:szCs w:val="24"/>
        </w:rPr>
        <w:t xml:space="preserve"> O valor a pagar; e </w:t>
      </w:r>
    </w:p>
    <w:p w14:paraId="75E263D0"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17.2.6.</w:t>
      </w:r>
      <w:r w:rsidRPr="00CE1850">
        <w:rPr>
          <w:rFonts w:ascii="Arial" w:hAnsi="Arial" w:cs="Arial"/>
          <w:sz w:val="24"/>
          <w:szCs w:val="24"/>
        </w:rPr>
        <w:t xml:space="preserve"> Eventual destaque do valor de retenções tributárias cabíveis.</w:t>
      </w:r>
    </w:p>
    <w:p w14:paraId="091C1E33"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17.3.</w:t>
      </w:r>
      <w:r w:rsidRPr="00CE1850">
        <w:rPr>
          <w:rFonts w:ascii="Arial" w:hAnsi="Arial" w:cs="Arial"/>
          <w:sz w:val="24"/>
          <w:szCs w:val="24"/>
        </w:rPr>
        <w:t xml:space="preserve"> Havendo erro na apresentação da nota fiscal ou instrumento de cobrança equivalente, ou circunstância que impeça a liquidação da despesa, esta ficará sobrestada até que o contratado providencie as medidas saneadoras, </w:t>
      </w:r>
      <w:r w:rsidRPr="00CE1850">
        <w:rPr>
          <w:rFonts w:ascii="Arial" w:hAnsi="Arial" w:cs="Arial"/>
          <w:sz w:val="24"/>
          <w:szCs w:val="24"/>
        </w:rPr>
        <w:lastRenderedPageBreak/>
        <w:t>reiniciando-se o prazo após a comprovação da regularização da situação, sem ônus ao contratante;</w:t>
      </w:r>
    </w:p>
    <w:p w14:paraId="16BF32EB"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17.4.</w:t>
      </w:r>
      <w:r w:rsidRPr="00CE1850">
        <w:rPr>
          <w:rFonts w:ascii="Arial" w:hAnsi="Arial" w:cs="Arial"/>
          <w:sz w:val="24"/>
          <w:szCs w:val="24"/>
        </w:rPr>
        <w:t xml:space="preserve"> 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art. 68 da Lei nº 14.133, de 2021.   </w:t>
      </w:r>
    </w:p>
    <w:p w14:paraId="4011112D" w14:textId="77777777" w:rsidR="001D040A" w:rsidRPr="00CE1850" w:rsidRDefault="001D040A" w:rsidP="001D040A">
      <w:pPr>
        <w:jc w:val="both"/>
        <w:rPr>
          <w:rFonts w:ascii="Arial" w:hAnsi="Arial" w:cs="Arial"/>
          <w:strike/>
          <w:sz w:val="24"/>
          <w:szCs w:val="24"/>
        </w:rPr>
      </w:pPr>
      <w:r w:rsidRPr="00CE1850">
        <w:rPr>
          <w:rFonts w:ascii="Arial" w:hAnsi="Arial" w:cs="Arial"/>
          <w:b/>
          <w:bCs/>
          <w:sz w:val="24"/>
          <w:szCs w:val="24"/>
        </w:rPr>
        <w:t>17.5.</w:t>
      </w:r>
      <w:r w:rsidRPr="00CE1850">
        <w:rPr>
          <w:rFonts w:ascii="Arial" w:hAnsi="Arial" w:cs="Arial"/>
          <w:sz w:val="24"/>
          <w:szCs w:val="24"/>
        </w:rPr>
        <w:t xml:space="preserve"> A Administração deverá realizar consulta ao SICAF para: </w:t>
      </w:r>
    </w:p>
    <w:p w14:paraId="69CCC0D7" w14:textId="77777777" w:rsidR="001D040A" w:rsidRPr="00CE1850" w:rsidRDefault="001D040A" w:rsidP="001D040A">
      <w:pPr>
        <w:ind w:left="567" w:hanging="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verificar a manutenção das condições de habilitação exigidas no edital; </w:t>
      </w:r>
    </w:p>
    <w:p w14:paraId="6F0EDB9C"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b)</w:t>
      </w:r>
      <w:r w:rsidRPr="00CE1850">
        <w:rPr>
          <w:rFonts w:ascii="Arial" w:hAnsi="Arial" w:cs="Arial"/>
          <w:sz w:val="24"/>
          <w:szCs w:val="24"/>
        </w:rPr>
        <w:t xml:space="preserve"> identificar possível razão que impeça a participação em licitação, no âmbito do órgão ou entidade, proibição de contratar com o Poder Público, bem como ocorrências impeditivas indiretas (INSTRUÇÃO NORMATIVA Nº 3, DE 26 DE ABRIL DE 2018).</w:t>
      </w:r>
    </w:p>
    <w:p w14:paraId="280BD1E8" w14:textId="77777777" w:rsidR="001D040A" w:rsidRPr="00CE1850" w:rsidRDefault="001D040A" w:rsidP="001D040A">
      <w:pPr>
        <w:jc w:val="both"/>
        <w:rPr>
          <w:rFonts w:ascii="Arial" w:hAnsi="Arial" w:cs="Arial"/>
          <w:strike/>
          <w:sz w:val="24"/>
          <w:szCs w:val="24"/>
        </w:rPr>
      </w:pPr>
      <w:r w:rsidRPr="00CE1850">
        <w:rPr>
          <w:rFonts w:ascii="Arial" w:hAnsi="Arial" w:cs="Arial"/>
          <w:b/>
          <w:bCs/>
          <w:sz w:val="24"/>
          <w:szCs w:val="24"/>
        </w:rPr>
        <w:t>17.6</w:t>
      </w:r>
      <w:r w:rsidRPr="00CE1850">
        <w:rPr>
          <w:rFonts w:ascii="Arial" w:hAnsi="Arial" w:cs="Arial"/>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w:t>
      </w:r>
    </w:p>
    <w:p w14:paraId="688069DA"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17.6.1.</w:t>
      </w:r>
      <w:r w:rsidRPr="00CE1850">
        <w:rPr>
          <w:rFonts w:ascii="Arial" w:hAnsi="Arial" w:cs="Arial"/>
          <w:sz w:val="24"/>
          <w:szCs w:val="24"/>
        </w:rPr>
        <w:t xml:space="preserve"> O prazo poderá ser prorrogado uma vez, por igual período, a critério do contratante.</w:t>
      </w:r>
    </w:p>
    <w:p w14:paraId="2169AF5B"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17.7.</w:t>
      </w:r>
      <w:r w:rsidRPr="00CE1850">
        <w:rPr>
          <w:rFonts w:ascii="Arial" w:hAnsi="Arial" w:cs="Arial"/>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6E7903C2"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17.8.</w:t>
      </w:r>
      <w:r w:rsidRPr="00CE1850">
        <w:rPr>
          <w:rFonts w:ascii="Arial" w:hAnsi="Arial" w:cs="Arial"/>
          <w:sz w:val="24"/>
          <w:szCs w:val="24"/>
        </w:rPr>
        <w:t xml:space="preserve"> Persistindo a irregularidade, o contratante deverá adotar as medidas necessárias à rescisão contratual nos autos do processo administrativo correspondente, assegurada ao contratado a ampla defesa. </w:t>
      </w:r>
    </w:p>
    <w:p w14:paraId="3392112E" w14:textId="77777777" w:rsidR="001D040A" w:rsidRPr="00267F5B" w:rsidRDefault="001D040A" w:rsidP="001D040A">
      <w:pPr>
        <w:jc w:val="both"/>
        <w:rPr>
          <w:rFonts w:ascii="Arial" w:hAnsi="Arial" w:cs="Arial"/>
          <w:sz w:val="24"/>
          <w:szCs w:val="24"/>
        </w:rPr>
      </w:pPr>
      <w:r w:rsidRPr="00CE1850">
        <w:rPr>
          <w:rFonts w:ascii="Arial" w:hAnsi="Arial" w:cs="Arial"/>
          <w:b/>
          <w:bCs/>
          <w:sz w:val="24"/>
          <w:szCs w:val="24"/>
        </w:rPr>
        <w:t>17.9.</w:t>
      </w:r>
      <w:r w:rsidRPr="00CE1850">
        <w:rPr>
          <w:rFonts w:ascii="Arial" w:hAnsi="Arial" w:cs="Arial"/>
          <w:sz w:val="24"/>
          <w:szCs w:val="24"/>
        </w:rPr>
        <w:t xml:space="preserve"> Havendo a efetiva execução do objeto, os pagamentos serão realizados normalmente, até que se decida pela rescisão do contrato, caso o contratado não regulari</w:t>
      </w:r>
      <w:r>
        <w:rPr>
          <w:rFonts w:ascii="Arial" w:hAnsi="Arial" w:cs="Arial"/>
          <w:sz w:val="24"/>
          <w:szCs w:val="24"/>
        </w:rPr>
        <w:t>ze sua situação junto ao SICAF.</w:t>
      </w:r>
    </w:p>
    <w:p w14:paraId="05A9D42D" w14:textId="77777777" w:rsidR="001D040A" w:rsidRPr="00CE1850" w:rsidRDefault="001D040A" w:rsidP="001D040A">
      <w:pPr>
        <w:jc w:val="both"/>
        <w:rPr>
          <w:rFonts w:ascii="Arial" w:hAnsi="Arial" w:cs="Arial"/>
          <w:sz w:val="24"/>
          <w:szCs w:val="24"/>
          <w:u w:val="single"/>
        </w:rPr>
      </w:pPr>
    </w:p>
    <w:p w14:paraId="5F3D7A3E"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18. DO PREÇO E DO REAJUSTE</w:t>
      </w:r>
    </w:p>
    <w:p w14:paraId="548789B1"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18.1.</w:t>
      </w:r>
      <w:r w:rsidRPr="00CE1850">
        <w:rPr>
          <w:rFonts w:ascii="Arial" w:hAnsi="Arial" w:cs="Arial"/>
          <w:sz w:val="24"/>
          <w:szCs w:val="24"/>
        </w:rPr>
        <w:t xml:space="preserve"> Fica ressalvada a possibilidade de alteração dos preços caso ocorra o desequilíbrio econômico-financeiro do contrato, conforme disposto no Art. 124, alínea “d” da Lei nº Lei nº 14.133/2021.</w:t>
      </w:r>
    </w:p>
    <w:p w14:paraId="6EBA3E17"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18.2.</w:t>
      </w:r>
      <w:r w:rsidRPr="00CE1850">
        <w:rPr>
          <w:rFonts w:ascii="Arial" w:hAnsi="Arial" w:cs="Arial"/>
          <w:sz w:val="24"/>
          <w:szCs w:val="24"/>
        </w:rPr>
        <w:t xml:space="preserve"> No caso de solicitação do equilíbrio econômico-financeiro, a contratada deverá solicitar formalmente a Câmara Municipal de </w:t>
      </w:r>
      <w:proofErr w:type="spellStart"/>
      <w:r w:rsidRPr="00CE1850">
        <w:rPr>
          <w:rFonts w:ascii="Arial" w:hAnsi="Arial" w:cs="Arial"/>
          <w:sz w:val="24"/>
          <w:szCs w:val="24"/>
        </w:rPr>
        <w:t>Jateí</w:t>
      </w:r>
      <w:proofErr w:type="spellEnd"/>
      <w:r w:rsidRPr="00CE1850">
        <w:rPr>
          <w:rFonts w:ascii="Arial" w:hAnsi="Arial" w:cs="Arial"/>
          <w:sz w:val="24"/>
          <w:szCs w:val="24"/>
        </w:rPr>
        <w:t>/MS, devidamente acompanhada de documentos que comprovem a procedência do pedido, sendo que o mesmo será encaminhado à procuradoria jurídica da Câmara Municipal para o devido parecer.</w:t>
      </w:r>
    </w:p>
    <w:p w14:paraId="79ECDCAE" w14:textId="77777777" w:rsidR="001D040A" w:rsidRPr="00CE1850" w:rsidRDefault="001D040A" w:rsidP="001D040A">
      <w:pPr>
        <w:jc w:val="both"/>
        <w:rPr>
          <w:rFonts w:ascii="Arial" w:hAnsi="Arial" w:cs="Arial"/>
          <w:sz w:val="24"/>
          <w:szCs w:val="24"/>
        </w:rPr>
      </w:pPr>
    </w:p>
    <w:p w14:paraId="0EDB07CF"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19.</w:t>
      </w:r>
      <w:r w:rsidRPr="00CE1850">
        <w:rPr>
          <w:rFonts w:ascii="Arial" w:hAnsi="Arial" w:cs="Arial"/>
          <w:b/>
          <w:bCs/>
          <w:sz w:val="24"/>
          <w:szCs w:val="24"/>
        </w:rPr>
        <w:tab/>
        <w:t>CONDIÇÕES DE PAGAMENTO</w:t>
      </w:r>
    </w:p>
    <w:p w14:paraId="03C748C6"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 xml:space="preserve">19.1. </w:t>
      </w:r>
      <w:r w:rsidRPr="00CE1850">
        <w:rPr>
          <w:rFonts w:ascii="Arial" w:hAnsi="Arial" w:cs="Arial"/>
          <w:sz w:val="24"/>
          <w:szCs w:val="24"/>
        </w:rPr>
        <w:t xml:space="preserve">O pagamento à Contratada será feito pelo setor Contábil da Câmara Municipal de </w:t>
      </w:r>
      <w:proofErr w:type="spellStart"/>
      <w:r w:rsidRPr="00CE1850">
        <w:rPr>
          <w:rFonts w:ascii="Arial" w:hAnsi="Arial" w:cs="Arial"/>
          <w:sz w:val="24"/>
          <w:szCs w:val="24"/>
        </w:rPr>
        <w:t>Jateí</w:t>
      </w:r>
      <w:proofErr w:type="spellEnd"/>
      <w:r w:rsidRPr="00CE1850">
        <w:rPr>
          <w:rFonts w:ascii="Arial" w:hAnsi="Arial" w:cs="Arial"/>
          <w:sz w:val="24"/>
          <w:szCs w:val="24"/>
        </w:rPr>
        <w:t>/MS em até 30 (trinta) dias do mês subsequente à prestação dos serviços, após o regular fornecimento dos serviços atestados pelos fiscais de contrato, comprovação dos serviços mediante a apresentação da Nota Fiscal e mediante a emissão de Ordem Bancária em conta corrente indicada pela contratada.</w:t>
      </w:r>
    </w:p>
    <w:p w14:paraId="0F3F8CBB"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lastRenderedPageBreak/>
        <w:t>19.2.</w:t>
      </w:r>
      <w:r w:rsidRPr="00CE1850">
        <w:rPr>
          <w:rFonts w:ascii="Arial" w:hAnsi="Arial" w:cs="Arial"/>
          <w:sz w:val="24"/>
          <w:szCs w:val="24"/>
        </w:rPr>
        <w:t xml:space="preserve"> A Contratada deverá encaminhar junto a Nota Fiscal ou Fatura, documento em papel timbrado da empresa informando a Agencia Bancária e o número da Conta a ser efetuado o pagamento.</w:t>
      </w:r>
    </w:p>
    <w:p w14:paraId="14068946"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19.3.</w:t>
      </w:r>
      <w:r w:rsidRPr="00CE1850">
        <w:rPr>
          <w:rFonts w:ascii="Arial" w:hAnsi="Arial" w:cs="Arial"/>
          <w:sz w:val="24"/>
          <w:szCs w:val="24"/>
        </w:rPr>
        <w:t xml:space="preserve"> Em caso de devolução da Nota Fiscal ou Fatura para correção, o prazo para o pagamento passará a fluir após a sua reapresentação.</w:t>
      </w:r>
    </w:p>
    <w:p w14:paraId="59CD03C4"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19.4</w:t>
      </w:r>
      <w:r w:rsidRPr="00CE1850">
        <w:rPr>
          <w:rFonts w:ascii="Arial" w:hAnsi="Arial" w:cs="Arial"/>
          <w:sz w:val="24"/>
          <w:szCs w:val="24"/>
        </w:rPr>
        <w:t>. A critério da Contratante poderão ser utilizados créditos da contratada para cobrir dívidas de responsabilidades para com ela, relativos a multas que lhe tenham sido aplicadas em decorrência da irregular execução contratual.</w:t>
      </w:r>
    </w:p>
    <w:p w14:paraId="29165F08"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19.5.</w:t>
      </w:r>
      <w:r w:rsidRPr="00CE1850">
        <w:rPr>
          <w:rFonts w:ascii="Arial" w:hAnsi="Arial" w:cs="Arial"/>
          <w:sz w:val="24"/>
          <w:szCs w:val="24"/>
        </w:rPr>
        <w:t xml:space="preserve"> A nota fiscal/fatura deverá ser emitida pela própria Contratada, obrigatoriamente com o número de inscrição no CNPJ apresentado nos documentos de habilitação e das propostas de preços, bem como da Nota de Empenho, não se admitindo notas fiscais/faturas emitidas com outros CNPJ.</w:t>
      </w:r>
    </w:p>
    <w:p w14:paraId="5A486DCD"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19.6.</w:t>
      </w:r>
      <w:r w:rsidRPr="00CE1850">
        <w:rPr>
          <w:rFonts w:ascii="Arial" w:hAnsi="Arial" w:cs="Arial"/>
          <w:sz w:val="24"/>
          <w:szCs w:val="24"/>
        </w:rPr>
        <w:t xml:space="preserve"> Nos casos de eventuais atrasos de pagamento, por culpa do Contratante, o valor devido será acrescido de encargos moratórios calculados desde a data final do período de adimplemento até a data do efetivo pagamento, o valor original deverá ser atualizado por índice utilizado pela administração pública, acrescido de 0,5% (meio por cento) de juros de mora por mês ou fração.</w:t>
      </w:r>
    </w:p>
    <w:p w14:paraId="27A93EA5"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19.7.</w:t>
      </w:r>
      <w:r w:rsidRPr="00CE1850">
        <w:rPr>
          <w:rFonts w:ascii="Arial" w:hAnsi="Arial" w:cs="Arial"/>
          <w:sz w:val="24"/>
          <w:szCs w:val="24"/>
        </w:rPr>
        <w:t xml:space="preserve"> Em nenhuma hipótese haverá antecipação de pagamento.</w:t>
      </w:r>
    </w:p>
    <w:p w14:paraId="22D50C5F" w14:textId="77777777" w:rsidR="001D040A" w:rsidRPr="00CE1850" w:rsidRDefault="001D040A" w:rsidP="001D040A">
      <w:pPr>
        <w:jc w:val="both"/>
        <w:rPr>
          <w:rFonts w:ascii="Arial" w:hAnsi="Arial" w:cs="Arial"/>
          <w:sz w:val="24"/>
          <w:szCs w:val="24"/>
        </w:rPr>
      </w:pPr>
    </w:p>
    <w:p w14:paraId="6248567A" w14:textId="77777777" w:rsidR="001D040A" w:rsidRPr="0093712F" w:rsidRDefault="001D040A" w:rsidP="001D040A">
      <w:pPr>
        <w:jc w:val="both"/>
        <w:rPr>
          <w:rFonts w:ascii="Arial" w:hAnsi="Arial" w:cs="Arial"/>
          <w:b/>
          <w:bCs/>
          <w:sz w:val="24"/>
          <w:szCs w:val="24"/>
        </w:rPr>
      </w:pPr>
      <w:r w:rsidRPr="00CE1850">
        <w:rPr>
          <w:rFonts w:ascii="Arial" w:hAnsi="Arial" w:cs="Arial"/>
          <w:b/>
          <w:bCs/>
          <w:sz w:val="24"/>
          <w:szCs w:val="24"/>
        </w:rPr>
        <w:t>20. FORMA E CRITÉRIOS DE SELEÇÃO DO FORNECEDOR E FORMA DE FORNECIMENTO</w:t>
      </w:r>
    </w:p>
    <w:p w14:paraId="0C2A687B" w14:textId="77777777" w:rsidR="001D040A" w:rsidRPr="0093712F" w:rsidRDefault="001D040A" w:rsidP="001D040A">
      <w:pPr>
        <w:jc w:val="both"/>
        <w:rPr>
          <w:rFonts w:ascii="Arial" w:hAnsi="Arial" w:cs="Arial"/>
          <w:sz w:val="24"/>
          <w:szCs w:val="24"/>
          <w:u w:val="single"/>
        </w:rPr>
      </w:pPr>
      <w:r w:rsidRPr="00CE1850">
        <w:rPr>
          <w:rFonts w:ascii="Arial" w:hAnsi="Arial" w:cs="Arial"/>
          <w:sz w:val="24"/>
          <w:szCs w:val="24"/>
          <w:u w:val="single"/>
        </w:rPr>
        <w:t>FORMA DE SELEÇÃO E CRITÉRIO DE JULGAMENTO DA PROPOSTA</w:t>
      </w:r>
    </w:p>
    <w:p w14:paraId="51F6E836" w14:textId="77777777" w:rsidR="001D040A" w:rsidRPr="00CE1850" w:rsidRDefault="001D040A" w:rsidP="001D040A">
      <w:pPr>
        <w:pStyle w:val="Corpodetexto"/>
        <w:spacing w:before="245" w:line="360" w:lineRule="auto"/>
        <w:rPr>
          <w:rFonts w:ascii="Arial" w:hAnsi="Arial" w:cs="Arial"/>
        </w:rPr>
      </w:pPr>
      <w:r w:rsidRPr="00CE1850">
        <w:rPr>
          <w:rFonts w:ascii="Arial" w:hAnsi="Arial" w:cs="Arial"/>
        </w:rPr>
        <w:t xml:space="preserve">20.1. O fornecedor será selecionado por meio da realização de procedimento de LICITAÇÃO, na </w:t>
      </w:r>
      <w:r w:rsidRPr="00267F5B">
        <w:rPr>
          <w:rFonts w:ascii="Arial" w:hAnsi="Arial" w:cs="Arial"/>
        </w:rPr>
        <w:t>modalidade de DISPENSA DE LICITAÇÃO, observando-se os preceitos de direito público e, em especial, as disposições da Lei Federal nº 14.133, de 1° de abril de 2021 e demais normas aplicáveis à espécie.</w:t>
      </w:r>
    </w:p>
    <w:p w14:paraId="08373BEF" w14:textId="77777777" w:rsidR="001D040A" w:rsidRPr="00CE1850" w:rsidRDefault="001D040A" w:rsidP="001D040A">
      <w:pPr>
        <w:jc w:val="both"/>
        <w:rPr>
          <w:rFonts w:ascii="Arial" w:hAnsi="Arial" w:cs="Arial"/>
          <w:strike/>
          <w:sz w:val="24"/>
          <w:szCs w:val="24"/>
        </w:rPr>
      </w:pPr>
    </w:p>
    <w:p w14:paraId="4A02EAE8"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21. EXIGÊNCIAS DE HABILITAÇÃO</w:t>
      </w:r>
    </w:p>
    <w:p w14:paraId="6CFAB120" w14:textId="77777777" w:rsidR="001D040A" w:rsidRPr="00CE1850" w:rsidRDefault="001D040A" w:rsidP="001D040A">
      <w:pPr>
        <w:jc w:val="both"/>
        <w:rPr>
          <w:rFonts w:ascii="Arial" w:hAnsi="Arial" w:cs="Arial"/>
          <w:b/>
          <w:bCs/>
          <w:sz w:val="24"/>
          <w:szCs w:val="24"/>
        </w:rPr>
      </w:pPr>
    </w:p>
    <w:p w14:paraId="686A1993"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21.1.</w:t>
      </w:r>
      <w:r w:rsidRPr="00CE1850">
        <w:rPr>
          <w:rFonts w:ascii="Arial" w:hAnsi="Arial" w:cs="Arial"/>
          <w:sz w:val="24"/>
          <w:szCs w:val="24"/>
        </w:rPr>
        <w:t xml:space="preserve"> Os documentos necessários à habilitação no certame são os seguintes:</w:t>
      </w:r>
    </w:p>
    <w:p w14:paraId="49640D78" w14:textId="77777777" w:rsidR="001D040A" w:rsidRPr="00CE1850" w:rsidRDefault="001D040A" w:rsidP="001D040A">
      <w:pPr>
        <w:jc w:val="both"/>
        <w:rPr>
          <w:rFonts w:ascii="Arial" w:hAnsi="Arial" w:cs="Arial"/>
          <w:sz w:val="24"/>
          <w:szCs w:val="24"/>
        </w:rPr>
      </w:pPr>
    </w:p>
    <w:p w14:paraId="1E65921B"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DOCUMENTOS RELATIVOS À HABILITAÇÃO JURÍDICA:</w:t>
      </w:r>
    </w:p>
    <w:p w14:paraId="39A2E3A9" w14:textId="77777777" w:rsidR="001D040A" w:rsidRPr="00CE1850" w:rsidRDefault="001D040A" w:rsidP="001D040A">
      <w:pPr>
        <w:jc w:val="both"/>
        <w:rPr>
          <w:rFonts w:ascii="Arial" w:hAnsi="Arial" w:cs="Arial"/>
          <w:sz w:val="24"/>
          <w:szCs w:val="24"/>
          <w:u w:val="single"/>
        </w:rPr>
      </w:pPr>
    </w:p>
    <w:p w14:paraId="390499AB"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cópia da cédula de identidade do proprietário da empresa licitante, no caso de empresa individual;</w:t>
      </w:r>
    </w:p>
    <w:p w14:paraId="008815B5"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b)</w:t>
      </w:r>
      <w:r w:rsidRPr="00CE1850">
        <w:rPr>
          <w:rFonts w:ascii="Arial" w:hAnsi="Arial" w:cs="Arial"/>
          <w:sz w:val="24"/>
          <w:szCs w:val="24"/>
        </w:rPr>
        <w:t xml:space="preserve"> Registro comercial (Certidão simplificada da junta comercial do estado ou sede do licitante, ou, Certificado da Condição de Microempreendedor Individual, no caso de empresa individual;</w:t>
      </w:r>
    </w:p>
    <w:p w14:paraId="7FB57965"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c)</w:t>
      </w:r>
      <w:r w:rsidRPr="00CE1850">
        <w:rPr>
          <w:rFonts w:ascii="Arial" w:hAnsi="Arial" w:cs="Arial"/>
          <w:sz w:val="24"/>
          <w:szCs w:val="24"/>
        </w:rPr>
        <w:t xml:space="preserve"> ato constitutivo, estatuto ou contrato social, devidamente registrado, em se tratando de sociedades comerciais, e, no caso de sociedades por ações, acompanhado de documentos de eleição de seus administradores (Contrato Social com todas as alterações Contratuais ou Contrato social </w:t>
      </w:r>
      <w:r w:rsidRPr="00CE1850">
        <w:rPr>
          <w:rFonts w:ascii="Arial" w:hAnsi="Arial" w:cs="Arial"/>
          <w:sz w:val="24"/>
          <w:szCs w:val="24"/>
        </w:rPr>
        <w:lastRenderedPageBreak/>
        <w:t>consolidado); ou, em se tratando de Microempreendedor Individual (MEI), Certificado da Condição de Microempreendedor Individual;</w:t>
      </w:r>
    </w:p>
    <w:p w14:paraId="6FFF242E"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d)</w:t>
      </w:r>
      <w:r w:rsidRPr="00CE1850">
        <w:rPr>
          <w:rFonts w:ascii="Arial" w:hAnsi="Arial" w:cs="Arial"/>
          <w:sz w:val="24"/>
          <w:szCs w:val="24"/>
        </w:rPr>
        <w:t xml:space="preserve"> inscrição do ato constitutivo, no caso de sociedades civis, acompanhada de prova de diretoria em exercício; </w:t>
      </w:r>
    </w:p>
    <w:p w14:paraId="2A1BF445"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e)</w:t>
      </w:r>
      <w:r w:rsidRPr="00CE1850">
        <w:rPr>
          <w:rFonts w:ascii="Arial" w:hAnsi="Arial" w:cs="Arial"/>
          <w:sz w:val="24"/>
          <w:szCs w:val="24"/>
        </w:rPr>
        <w:t xml:space="preserve"> decreto de autorização, em se tratando de empresa ou sociedade estrangeira em funcionamento no país, e ato de registro ou autorização para funcionamento expedido pelo órgão competente, quando a atividade assim o exigir;</w:t>
      </w:r>
    </w:p>
    <w:p w14:paraId="0D76C2C7" w14:textId="77777777" w:rsidR="001D040A" w:rsidRPr="00CE1850" w:rsidRDefault="001D040A" w:rsidP="001D040A">
      <w:pPr>
        <w:ind w:left="567"/>
        <w:jc w:val="both"/>
        <w:rPr>
          <w:rFonts w:ascii="Arial" w:hAnsi="Arial" w:cs="Arial"/>
          <w:sz w:val="24"/>
          <w:szCs w:val="24"/>
        </w:rPr>
      </w:pPr>
    </w:p>
    <w:p w14:paraId="201AF941"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DOCUMENTOS RELATIVOS À REGULARIDADE FISCAL:</w:t>
      </w:r>
    </w:p>
    <w:p w14:paraId="45D8E57D" w14:textId="77777777" w:rsidR="001D040A" w:rsidRPr="00CE1850" w:rsidRDefault="001D040A" w:rsidP="001D040A">
      <w:pPr>
        <w:jc w:val="both"/>
        <w:rPr>
          <w:rFonts w:ascii="Arial" w:hAnsi="Arial" w:cs="Arial"/>
          <w:sz w:val="24"/>
          <w:szCs w:val="24"/>
          <w:u w:val="single"/>
        </w:rPr>
      </w:pPr>
    </w:p>
    <w:p w14:paraId="2CE8D310"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prova de inscrição no Cadastro Nacional de Pessoas Jurídicas (CNPJ);</w:t>
      </w:r>
    </w:p>
    <w:p w14:paraId="7AF5E0CE"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 xml:space="preserve">b) </w:t>
      </w:r>
      <w:r w:rsidRPr="00CE1850">
        <w:rPr>
          <w:rFonts w:ascii="Arial" w:hAnsi="Arial" w:cs="Arial"/>
          <w:sz w:val="24"/>
          <w:szCs w:val="24"/>
        </w:rPr>
        <w:t>prova de inscrição no cadastro de contribuintes estadual ou municipal, se houver, relativo ao domicílio ou sede do licitante, pertinente ao seu ramo de atividade e compatível com o objeto contratual.</w:t>
      </w:r>
    </w:p>
    <w:p w14:paraId="45BE306D"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c)</w:t>
      </w:r>
      <w:r w:rsidRPr="00CE1850">
        <w:rPr>
          <w:rFonts w:ascii="Arial" w:hAnsi="Arial" w:cs="Arial"/>
          <w:sz w:val="24"/>
          <w:szCs w:val="24"/>
        </w:rPr>
        <w:t xml:space="preserve"> prova de regularidade para com a Fazenda Federal, consistente na Certidão Conjunta Negativa, ou Conjunta Positiva com Efeito de Negativa de Débitos relativos a tributos federais e à Dívida Ativa da União e Previdenciária.</w:t>
      </w:r>
    </w:p>
    <w:p w14:paraId="2C54AD86"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d)</w:t>
      </w:r>
      <w:r w:rsidRPr="00CE1850">
        <w:rPr>
          <w:rFonts w:ascii="Arial" w:hAnsi="Arial" w:cs="Arial"/>
          <w:sz w:val="24"/>
          <w:szCs w:val="24"/>
        </w:rPr>
        <w:t xml:space="preserve"> prova de regularidade para com a Fazenda Estadual (Certidão de Tributos Estaduais) emitido pelo órgão competente, do domicilio ou sede da licitante, ou outra equivalente, na forma da lei.</w:t>
      </w:r>
    </w:p>
    <w:p w14:paraId="4791C50C"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e)</w:t>
      </w:r>
      <w:r w:rsidRPr="00CE1850">
        <w:rPr>
          <w:rFonts w:ascii="Arial" w:hAnsi="Arial" w:cs="Arial"/>
          <w:sz w:val="24"/>
          <w:szCs w:val="24"/>
        </w:rPr>
        <w:t xml:space="preserve"> prova de regularidade para com a Fazenda Municipal, do domicílio ou sede da licitante, ou outra equivalente, na forma da lei.</w:t>
      </w:r>
    </w:p>
    <w:p w14:paraId="3E412F42"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f)</w:t>
      </w:r>
      <w:r w:rsidRPr="00CE1850">
        <w:rPr>
          <w:rFonts w:ascii="Arial" w:hAnsi="Arial" w:cs="Arial"/>
          <w:sz w:val="24"/>
          <w:szCs w:val="24"/>
        </w:rPr>
        <w:t xml:space="preserve"> prova de regularidade relativa ao Fundo de Garantia por Tempo de Serviço - FGTS, por meio do Certificado de Regularidade do FGTS – CRF.</w:t>
      </w:r>
    </w:p>
    <w:p w14:paraId="65BEBEE8" w14:textId="77777777" w:rsidR="001D040A" w:rsidRPr="00CE1850" w:rsidRDefault="001D040A" w:rsidP="001D040A">
      <w:pPr>
        <w:ind w:left="567"/>
        <w:jc w:val="both"/>
        <w:rPr>
          <w:rFonts w:ascii="Arial" w:hAnsi="Arial" w:cs="Arial"/>
          <w:sz w:val="24"/>
          <w:szCs w:val="24"/>
        </w:rPr>
      </w:pPr>
    </w:p>
    <w:p w14:paraId="61AEB281"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DOCUMENTOS RELATIVO À REGULARIDADE TRABALHISTA:</w:t>
      </w:r>
    </w:p>
    <w:p w14:paraId="0602F21B" w14:textId="77777777" w:rsidR="001D040A" w:rsidRPr="00CE1850" w:rsidRDefault="001D040A" w:rsidP="001D040A">
      <w:pPr>
        <w:jc w:val="both"/>
        <w:rPr>
          <w:rFonts w:ascii="Arial" w:hAnsi="Arial" w:cs="Arial"/>
          <w:sz w:val="24"/>
          <w:szCs w:val="24"/>
          <w:u w:val="single"/>
        </w:rPr>
      </w:pPr>
    </w:p>
    <w:p w14:paraId="3A0EB739" w14:textId="77777777" w:rsidR="001D040A" w:rsidRPr="00CE1850" w:rsidRDefault="001D040A" w:rsidP="001D040A">
      <w:pPr>
        <w:tabs>
          <w:tab w:val="left" w:pos="993"/>
        </w:tabs>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prova de inexistência de débitos inadimplidos perante a Justiça do Trabalho, mediante a apresentação de certidão negativa, nos termos do Título VII-A da Consolidação das Leis do Trabalho, aprovada pelo Decreto-Lei no 5.452, de 1o de maio de 1943.</w:t>
      </w:r>
    </w:p>
    <w:p w14:paraId="6197CF23" w14:textId="77777777" w:rsidR="001D040A" w:rsidRPr="00CE1850" w:rsidRDefault="001D040A" w:rsidP="001D040A">
      <w:pPr>
        <w:jc w:val="both"/>
        <w:rPr>
          <w:rFonts w:ascii="Arial" w:hAnsi="Arial" w:cs="Arial"/>
          <w:sz w:val="24"/>
          <w:szCs w:val="24"/>
        </w:rPr>
      </w:pPr>
    </w:p>
    <w:p w14:paraId="17F24BDB"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DOCUMENTO RELATIVO À QUALIFICAÇÃO ECONÔMICO-FINANCEIRA:</w:t>
      </w:r>
    </w:p>
    <w:p w14:paraId="4554D7BE" w14:textId="77777777" w:rsidR="001D040A" w:rsidRPr="00ED16D0" w:rsidRDefault="001D040A" w:rsidP="001D040A">
      <w:pPr>
        <w:jc w:val="both"/>
        <w:rPr>
          <w:rFonts w:ascii="Arial" w:hAnsi="Arial" w:cs="Arial"/>
          <w:sz w:val="24"/>
          <w:szCs w:val="24"/>
          <w:u w:val="single"/>
        </w:rPr>
      </w:pPr>
    </w:p>
    <w:p w14:paraId="62E55CED" w14:textId="77777777" w:rsidR="001D040A" w:rsidRPr="00ED16D0" w:rsidRDefault="001D040A" w:rsidP="001D040A">
      <w:pPr>
        <w:pStyle w:val="PargrafodaLista"/>
        <w:numPr>
          <w:ilvl w:val="0"/>
          <w:numId w:val="2"/>
        </w:numPr>
        <w:tabs>
          <w:tab w:val="left" w:pos="993"/>
        </w:tabs>
        <w:suppressAutoHyphens/>
        <w:ind w:left="567" w:firstLine="0"/>
        <w:jc w:val="both"/>
        <w:rPr>
          <w:rFonts w:ascii="Arial" w:hAnsi="Arial" w:cs="Arial"/>
          <w:sz w:val="24"/>
          <w:szCs w:val="24"/>
        </w:rPr>
      </w:pPr>
      <w:r w:rsidRPr="00ED16D0">
        <w:rPr>
          <w:rFonts w:ascii="Arial" w:hAnsi="Arial" w:cs="Arial"/>
          <w:sz w:val="24"/>
          <w:szCs w:val="24"/>
        </w:rPr>
        <w:t>certidão negativa de falência ou concordata expedida pelo distribuidor (Estadual) da comarca da sede da pessoa jurídica.</w:t>
      </w:r>
    </w:p>
    <w:p w14:paraId="142AE630" w14:textId="77777777" w:rsidR="001D040A" w:rsidRPr="00CE1850" w:rsidRDefault="001D040A" w:rsidP="001D040A">
      <w:pPr>
        <w:jc w:val="both"/>
        <w:rPr>
          <w:rFonts w:ascii="Arial" w:hAnsi="Arial" w:cs="Arial"/>
          <w:sz w:val="24"/>
          <w:szCs w:val="24"/>
        </w:rPr>
      </w:pPr>
    </w:p>
    <w:p w14:paraId="4CCD7D1A"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DOCUMENTOS RELATIVOS À QUALIFICAÇÃO TÉCNICA:</w:t>
      </w:r>
    </w:p>
    <w:p w14:paraId="02453B18" w14:textId="77777777" w:rsidR="001D040A" w:rsidRPr="00CE1850" w:rsidRDefault="001D040A" w:rsidP="001D040A">
      <w:pPr>
        <w:ind w:left="567"/>
        <w:jc w:val="both"/>
        <w:rPr>
          <w:rFonts w:ascii="Arial" w:hAnsi="Arial" w:cs="Arial"/>
          <w:sz w:val="24"/>
          <w:szCs w:val="24"/>
          <w:u w:val="single"/>
        </w:rPr>
      </w:pPr>
    </w:p>
    <w:p w14:paraId="34F8C9BB" w14:textId="77777777" w:rsidR="001D040A" w:rsidRPr="00CE1850" w:rsidRDefault="001D040A" w:rsidP="001D040A">
      <w:pPr>
        <w:tabs>
          <w:tab w:val="left" w:pos="993"/>
          <w:tab w:val="left" w:pos="8364"/>
        </w:tabs>
        <w:spacing w:before="120" w:after="120" w:line="276" w:lineRule="auto"/>
        <w:ind w:left="709" w:hanging="142"/>
        <w:jc w:val="both"/>
        <w:rPr>
          <w:rFonts w:ascii="Arial" w:hAnsi="Arial" w:cs="Arial"/>
          <w:sz w:val="24"/>
          <w:szCs w:val="24"/>
        </w:rPr>
      </w:pPr>
      <w:r w:rsidRPr="00A44411">
        <w:rPr>
          <w:rFonts w:ascii="Arial" w:hAnsi="Arial" w:cs="Arial"/>
          <w:b/>
          <w:bCs/>
          <w:sz w:val="24"/>
          <w:szCs w:val="24"/>
        </w:rPr>
        <w:t>a)</w:t>
      </w:r>
      <w:r w:rsidRPr="00A44411">
        <w:rPr>
          <w:rFonts w:ascii="Arial" w:hAnsi="Arial" w:cs="Arial"/>
          <w:sz w:val="24"/>
          <w:szCs w:val="24"/>
        </w:rPr>
        <w:t xml:space="preserve"> apresentar</w:t>
      </w:r>
      <w:r w:rsidRPr="00F167E7">
        <w:rPr>
          <w:rFonts w:ascii="Arial" w:hAnsi="Arial" w:cs="Arial"/>
          <w:sz w:val="24"/>
          <w:szCs w:val="24"/>
        </w:rPr>
        <w:t>, no mínimo, 01 (um) atestado de capacidade técnica em nome da licitante, pessoa jurídica, e fornecido por pessoa jurídica de direito público ou privado, que comprove aptidão da licitante para desempenho de atividade pertinente e compatível em características, quantidades e prazos com o objeto da licitação.</w:t>
      </w:r>
    </w:p>
    <w:p w14:paraId="475FE5C0"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lastRenderedPageBreak/>
        <w:t>b)</w:t>
      </w:r>
      <w:r w:rsidRPr="00CE1850">
        <w:rPr>
          <w:rFonts w:ascii="Arial" w:hAnsi="Arial" w:cs="Arial"/>
          <w:sz w:val="24"/>
          <w:szCs w:val="24"/>
        </w:rPr>
        <w:t xml:space="preserve"> atestado (s) de Capacidade Técnica da licitante, emitido (s) por entidade da Administração Federal, Estadual ou Municipal, direta ou indireta e/ou empresa privada que comprove, de maneira satisfatória, a aptidão para o desempenho de atividades pertinentes ao objeto licitado.</w:t>
      </w:r>
    </w:p>
    <w:p w14:paraId="44FDC6EC"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c)</w:t>
      </w:r>
      <w:r w:rsidRPr="00CE1850">
        <w:rPr>
          <w:rFonts w:ascii="Arial" w:hAnsi="Arial" w:cs="Arial"/>
          <w:sz w:val="24"/>
          <w:szCs w:val="24"/>
        </w:rPr>
        <w:t xml:space="preserve"> no caso de atestados emitidos por empresa da iniciativa privada, não serão considerados aqueles emitidos por empresas pertencentes ao mesmo grupo empresarial da empresa proponente.</w:t>
      </w:r>
    </w:p>
    <w:p w14:paraId="56C53336"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d)</w:t>
      </w:r>
      <w:r w:rsidRPr="00CE1850">
        <w:rPr>
          <w:rFonts w:ascii="Arial" w:hAnsi="Arial" w:cs="Arial"/>
          <w:sz w:val="24"/>
          <w:szCs w:val="24"/>
        </w:rPr>
        <w:t xml:space="preserve"> serão consideradas como pertencentes ao mesmo grupo empresarial da empresa proponente, empresas controladas ou controladoras da empresa proponente ou que tenham pelo menos uma mesma pessoa física ou jurídica que seja sócio da empresa proponente.</w:t>
      </w:r>
    </w:p>
    <w:p w14:paraId="664A7289" w14:textId="77777777" w:rsidR="001D040A" w:rsidRPr="00CE1850" w:rsidRDefault="001D040A" w:rsidP="001D040A">
      <w:pPr>
        <w:jc w:val="both"/>
        <w:rPr>
          <w:rFonts w:ascii="Arial" w:hAnsi="Arial" w:cs="Arial"/>
          <w:sz w:val="24"/>
          <w:szCs w:val="24"/>
        </w:rPr>
      </w:pPr>
    </w:p>
    <w:p w14:paraId="5118DC64" w14:textId="77777777" w:rsidR="001D040A" w:rsidRPr="00CE1850" w:rsidRDefault="001D040A" w:rsidP="001D040A">
      <w:pPr>
        <w:jc w:val="both"/>
        <w:rPr>
          <w:rFonts w:ascii="Arial" w:hAnsi="Arial" w:cs="Arial"/>
          <w:sz w:val="24"/>
          <w:szCs w:val="24"/>
          <w:u w:val="single"/>
        </w:rPr>
      </w:pPr>
      <w:r w:rsidRPr="00CE1850">
        <w:rPr>
          <w:rFonts w:ascii="Arial" w:hAnsi="Arial" w:cs="Arial"/>
          <w:sz w:val="24"/>
          <w:szCs w:val="24"/>
          <w:u w:val="single"/>
        </w:rPr>
        <w:t>DECLARAÇÕES</w:t>
      </w:r>
    </w:p>
    <w:p w14:paraId="41CBD460" w14:textId="77777777" w:rsidR="001D040A" w:rsidRPr="00CE1850" w:rsidRDefault="001D040A" w:rsidP="001D040A">
      <w:pPr>
        <w:jc w:val="both"/>
        <w:rPr>
          <w:rFonts w:ascii="Arial" w:hAnsi="Arial" w:cs="Arial"/>
          <w:sz w:val="24"/>
          <w:szCs w:val="24"/>
          <w:u w:val="single"/>
        </w:rPr>
      </w:pPr>
    </w:p>
    <w:p w14:paraId="439F3DDE"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a)</w:t>
      </w:r>
      <w:r w:rsidRPr="00CE1850">
        <w:rPr>
          <w:rFonts w:ascii="Arial" w:hAnsi="Arial" w:cs="Arial"/>
          <w:sz w:val="24"/>
          <w:szCs w:val="24"/>
        </w:rPr>
        <w:t xml:space="preserve"> Declaração de que cumpre a proibição prevista no art.7º da CF – ou seja, de que não utiliza trabalho de menor de dezoito anos em atividades noturnas, perigosas ou insalubres, e de trabalho de menor de quatorze anos, salvo na condição de aprendiz (anexo VIII).</w:t>
      </w:r>
    </w:p>
    <w:p w14:paraId="4F154311"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b)</w:t>
      </w:r>
      <w:r w:rsidRPr="00CE1850">
        <w:rPr>
          <w:rFonts w:ascii="Arial" w:hAnsi="Arial" w:cs="Arial"/>
          <w:sz w:val="24"/>
          <w:szCs w:val="24"/>
        </w:rPr>
        <w:t xml:space="preserve"> Declaração de inexistência de fato superveniente impeditivo da habilitação (anexo IV) e de idoneidade (anexo III), assinada por representante com poderes para agir em nome da empresa.</w:t>
      </w:r>
    </w:p>
    <w:p w14:paraId="7DBABFB5" w14:textId="77777777" w:rsidR="001D040A" w:rsidRPr="00CE1850" w:rsidRDefault="001D040A" w:rsidP="001D040A">
      <w:pPr>
        <w:jc w:val="both"/>
        <w:rPr>
          <w:rFonts w:ascii="Arial" w:hAnsi="Arial" w:cs="Arial"/>
          <w:strike/>
          <w:sz w:val="24"/>
          <w:szCs w:val="24"/>
        </w:rPr>
      </w:pPr>
    </w:p>
    <w:p w14:paraId="00598F79"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21.2. DISPOSIÇÕES GERAIS DA HABILITAÇÃO</w:t>
      </w:r>
    </w:p>
    <w:p w14:paraId="06E1CD3B" w14:textId="77777777" w:rsidR="001D040A" w:rsidRPr="00CE1850" w:rsidRDefault="001D040A" w:rsidP="001D040A">
      <w:pPr>
        <w:jc w:val="both"/>
        <w:rPr>
          <w:rFonts w:ascii="Arial" w:hAnsi="Arial" w:cs="Arial"/>
          <w:sz w:val="24"/>
          <w:szCs w:val="24"/>
          <w:u w:val="single"/>
        </w:rPr>
      </w:pPr>
    </w:p>
    <w:p w14:paraId="1F8B13B9"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21.2.1</w:t>
      </w:r>
      <w:r w:rsidRPr="00CE1850">
        <w:rPr>
          <w:rFonts w:ascii="Arial" w:hAnsi="Arial" w:cs="Arial"/>
          <w:sz w:val="24"/>
          <w:szCs w:val="24"/>
        </w:rPr>
        <w:t>. Os documentos acima poderão ser apresentados em original, por qualquer processo de cópia autenticada por cartório competente ou pelo pregoeiro (ou servidor da equipe de apoio), ou, ainda, publicação em órgão de imprensa oficial.</w:t>
      </w:r>
    </w:p>
    <w:p w14:paraId="35806668"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21.2.2.</w:t>
      </w:r>
      <w:r w:rsidRPr="00CE1850">
        <w:rPr>
          <w:rFonts w:ascii="Arial" w:hAnsi="Arial" w:cs="Arial"/>
          <w:sz w:val="24"/>
          <w:szCs w:val="24"/>
        </w:rPr>
        <w:t xml:space="preserve"> Os licitantes que apresentarem documentos em desacordo com as estipulações desta seção ou não lograrem provar sua regularidade serão inabilitados.</w:t>
      </w:r>
    </w:p>
    <w:p w14:paraId="19E575F1"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21.2.3.</w:t>
      </w:r>
      <w:r w:rsidRPr="00CE1850">
        <w:rPr>
          <w:rFonts w:ascii="Arial" w:hAnsi="Arial" w:cs="Arial"/>
          <w:sz w:val="24"/>
          <w:szCs w:val="24"/>
        </w:rPr>
        <w:t xml:space="preserve"> A validade dos documentos será aquela expressa nos mesmos ou estabelecida em lei.</w:t>
      </w:r>
    </w:p>
    <w:p w14:paraId="12EA6BBB" w14:textId="77777777" w:rsidR="001D040A" w:rsidRPr="00CE1850" w:rsidRDefault="001D040A" w:rsidP="001D040A">
      <w:pPr>
        <w:ind w:left="567"/>
        <w:jc w:val="both"/>
        <w:rPr>
          <w:rFonts w:ascii="Arial" w:hAnsi="Arial" w:cs="Arial"/>
          <w:sz w:val="24"/>
          <w:szCs w:val="24"/>
        </w:rPr>
      </w:pPr>
      <w:r w:rsidRPr="00CE1850">
        <w:rPr>
          <w:rFonts w:ascii="Arial" w:hAnsi="Arial" w:cs="Arial"/>
          <w:b/>
          <w:bCs/>
          <w:sz w:val="24"/>
          <w:szCs w:val="24"/>
        </w:rPr>
        <w:t>21.2.4.</w:t>
      </w:r>
      <w:r w:rsidRPr="00CE1850">
        <w:rPr>
          <w:rFonts w:ascii="Arial" w:hAnsi="Arial" w:cs="Arial"/>
          <w:sz w:val="24"/>
          <w:szCs w:val="24"/>
        </w:rPr>
        <w:tab/>
        <w:t xml:space="preserve">Em caso de omissão, </w:t>
      </w:r>
      <w:r>
        <w:rPr>
          <w:rFonts w:ascii="Arial" w:hAnsi="Arial" w:cs="Arial"/>
          <w:sz w:val="24"/>
          <w:szCs w:val="24"/>
        </w:rPr>
        <w:t>o Presidente da CPL</w:t>
      </w:r>
      <w:r w:rsidRPr="00CE1850">
        <w:rPr>
          <w:rFonts w:ascii="Arial" w:hAnsi="Arial" w:cs="Arial"/>
          <w:sz w:val="24"/>
          <w:szCs w:val="24"/>
        </w:rPr>
        <w:t xml:space="preserve"> admitirá como válidos os documentos emitidos a menos de 60 (sessenta) dias de sua apresentação, não se enquadrando no prazo de que trata este item os documentos cuja validade é determinada e os atestados de capacidade técnica.</w:t>
      </w:r>
    </w:p>
    <w:p w14:paraId="46339BDB" w14:textId="77777777" w:rsidR="001D040A" w:rsidRPr="00CE1850" w:rsidRDefault="001D040A" w:rsidP="001D040A">
      <w:pPr>
        <w:jc w:val="both"/>
        <w:rPr>
          <w:rFonts w:ascii="Arial" w:hAnsi="Arial" w:cs="Arial"/>
          <w:b/>
          <w:bCs/>
          <w:sz w:val="24"/>
          <w:szCs w:val="24"/>
        </w:rPr>
      </w:pPr>
    </w:p>
    <w:p w14:paraId="44EEFFDE"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22.</w:t>
      </w:r>
      <w:r w:rsidRPr="00CE1850">
        <w:rPr>
          <w:rFonts w:ascii="Arial" w:hAnsi="Arial" w:cs="Arial"/>
          <w:b/>
          <w:bCs/>
          <w:sz w:val="24"/>
          <w:szCs w:val="24"/>
        </w:rPr>
        <w:tab/>
        <w:t>FORMA DE FORNECIMENTO</w:t>
      </w:r>
    </w:p>
    <w:p w14:paraId="1FDAC34A"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22.1.</w:t>
      </w:r>
      <w:r w:rsidRPr="00CE1850">
        <w:rPr>
          <w:rFonts w:ascii="Arial" w:hAnsi="Arial" w:cs="Arial"/>
          <w:sz w:val="24"/>
          <w:szCs w:val="24"/>
        </w:rPr>
        <w:t xml:space="preserve"> O fornecimento do objeto será parcelado.</w:t>
      </w:r>
    </w:p>
    <w:p w14:paraId="2682A6FB" w14:textId="77777777" w:rsidR="001D040A" w:rsidRPr="00CE1850" w:rsidRDefault="001D040A" w:rsidP="001D040A">
      <w:pPr>
        <w:jc w:val="both"/>
        <w:rPr>
          <w:rFonts w:ascii="Arial" w:hAnsi="Arial" w:cs="Arial"/>
          <w:sz w:val="24"/>
          <w:szCs w:val="24"/>
        </w:rPr>
      </w:pPr>
    </w:p>
    <w:p w14:paraId="7D4CAE64"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23.</w:t>
      </w:r>
      <w:r w:rsidRPr="00CE1850">
        <w:rPr>
          <w:rFonts w:ascii="Arial" w:hAnsi="Arial" w:cs="Arial"/>
          <w:b/>
          <w:bCs/>
          <w:sz w:val="24"/>
          <w:szCs w:val="24"/>
        </w:rPr>
        <w:tab/>
        <w:t xml:space="preserve">ADEQUAÇÃO ORÇAMENTÁRIA </w:t>
      </w:r>
    </w:p>
    <w:p w14:paraId="01CB2FE9" w14:textId="77777777" w:rsidR="001D040A" w:rsidRPr="00CE1850" w:rsidRDefault="001D040A" w:rsidP="001D040A">
      <w:pPr>
        <w:jc w:val="both"/>
        <w:rPr>
          <w:rFonts w:ascii="Arial" w:hAnsi="Arial" w:cs="Arial"/>
          <w:sz w:val="24"/>
          <w:szCs w:val="24"/>
        </w:rPr>
      </w:pPr>
    </w:p>
    <w:p w14:paraId="6AF9C19A" w14:textId="77777777" w:rsidR="001D040A" w:rsidRPr="00CE1850" w:rsidRDefault="001D040A" w:rsidP="001D040A">
      <w:pPr>
        <w:jc w:val="both"/>
        <w:rPr>
          <w:rFonts w:ascii="Arial" w:hAnsi="Arial" w:cs="Arial"/>
          <w:sz w:val="24"/>
          <w:szCs w:val="24"/>
        </w:rPr>
      </w:pPr>
      <w:r w:rsidRPr="00CE1850">
        <w:rPr>
          <w:rFonts w:ascii="Arial" w:hAnsi="Arial" w:cs="Arial"/>
          <w:b/>
          <w:bCs/>
          <w:sz w:val="24"/>
          <w:szCs w:val="24"/>
        </w:rPr>
        <w:t>23.1</w:t>
      </w:r>
      <w:r w:rsidRPr="00CE1850">
        <w:rPr>
          <w:rFonts w:ascii="Arial" w:hAnsi="Arial" w:cs="Arial"/>
          <w:sz w:val="24"/>
          <w:szCs w:val="24"/>
        </w:rPr>
        <w:t xml:space="preserve">. As despesas decorrentes da presente contratação correrão à conta de recursos específicos consignados no Orçamento da Câmara Municipal de </w:t>
      </w:r>
      <w:proofErr w:type="spellStart"/>
      <w:r w:rsidRPr="00CE1850">
        <w:rPr>
          <w:rFonts w:ascii="Arial" w:hAnsi="Arial" w:cs="Arial"/>
          <w:sz w:val="24"/>
          <w:szCs w:val="24"/>
        </w:rPr>
        <w:t>Jateí</w:t>
      </w:r>
      <w:proofErr w:type="spellEnd"/>
      <w:r w:rsidRPr="00267F5B">
        <w:rPr>
          <w:rFonts w:ascii="Arial" w:hAnsi="Arial" w:cs="Arial"/>
          <w:sz w:val="24"/>
          <w:szCs w:val="24"/>
        </w:rPr>
        <w:t>/MS</w:t>
      </w:r>
    </w:p>
    <w:p w14:paraId="0A85277D" w14:textId="77777777" w:rsidR="001D040A" w:rsidRPr="00CE1850" w:rsidRDefault="001D040A" w:rsidP="001D040A">
      <w:pPr>
        <w:jc w:val="both"/>
        <w:rPr>
          <w:rFonts w:ascii="Arial" w:hAnsi="Arial" w:cs="Arial"/>
          <w:sz w:val="24"/>
          <w:szCs w:val="24"/>
        </w:rPr>
      </w:pPr>
      <w:r>
        <w:rPr>
          <w:rFonts w:ascii="Arial" w:hAnsi="Arial" w:cs="Arial"/>
          <w:b/>
          <w:bCs/>
          <w:sz w:val="24"/>
          <w:szCs w:val="24"/>
        </w:rPr>
        <w:t>23.2</w:t>
      </w:r>
      <w:r w:rsidRPr="00CE1850">
        <w:rPr>
          <w:rFonts w:ascii="Arial" w:hAnsi="Arial" w:cs="Arial"/>
          <w:b/>
          <w:bCs/>
          <w:sz w:val="24"/>
          <w:szCs w:val="24"/>
        </w:rPr>
        <w:t>.</w:t>
      </w:r>
      <w:r w:rsidRPr="00CE1850">
        <w:rPr>
          <w:rFonts w:ascii="Arial" w:hAnsi="Arial" w:cs="Arial"/>
          <w:sz w:val="24"/>
          <w:szCs w:val="24"/>
        </w:rPr>
        <w:t xml:space="preserve"> A contratação será atendida pela seguinte dotação:</w:t>
      </w:r>
    </w:p>
    <w:p w14:paraId="3148983D" w14:textId="77777777" w:rsidR="001D040A" w:rsidRPr="00CE1850" w:rsidRDefault="001D040A" w:rsidP="001D040A">
      <w:pPr>
        <w:jc w:val="both"/>
        <w:rPr>
          <w:rFonts w:ascii="Arial" w:hAnsi="Arial" w:cs="Arial"/>
          <w:sz w:val="24"/>
          <w:szCs w:val="24"/>
        </w:rPr>
      </w:pPr>
    </w:p>
    <w:p w14:paraId="49052DFB" w14:textId="77777777" w:rsidR="001D040A" w:rsidRPr="00CE1850" w:rsidRDefault="001D040A" w:rsidP="001D040A">
      <w:pPr>
        <w:ind w:left="567"/>
        <w:jc w:val="both"/>
        <w:rPr>
          <w:rFonts w:ascii="Arial" w:hAnsi="Arial" w:cs="Arial"/>
          <w:sz w:val="24"/>
          <w:szCs w:val="24"/>
          <w:u w:val="single"/>
        </w:rPr>
      </w:pPr>
      <w:r w:rsidRPr="00CE1850">
        <w:rPr>
          <w:rFonts w:ascii="Arial" w:hAnsi="Arial" w:cs="Arial"/>
          <w:sz w:val="24"/>
          <w:szCs w:val="24"/>
          <w:u w:val="single"/>
        </w:rPr>
        <w:t>ORGÃO: 01 – CÂMARA MUNICIPAL DE JATEI</w:t>
      </w:r>
    </w:p>
    <w:p w14:paraId="66C1DD82" w14:textId="77777777" w:rsidR="001D040A" w:rsidRPr="00CE1850" w:rsidRDefault="001D040A" w:rsidP="001D040A">
      <w:pPr>
        <w:ind w:left="567"/>
        <w:jc w:val="both"/>
        <w:rPr>
          <w:rFonts w:ascii="Arial" w:hAnsi="Arial" w:cs="Arial"/>
          <w:sz w:val="24"/>
          <w:szCs w:val="24"/>
          <w:u w:val="single"/>
        </w:rPr>
      </w:pPr>
      <w:r w:rsidRPr="00CE1850">
        <w:rPr>
          <w:rFonts w:ascii="Arial" w:hAnsi="Arial" w:cs="Arial"/>
          <w:sz w:val="24"/>
          <w:szCs w:val="24"/>
          <w:u w:val="single"/>
        </w:rPr>
        <w:t xml:space="preserve">UNIDADE ORÇAMENTÁRIA: 001 – CÂMARA MUNICIPAL </w:t>
      </w:r>
    </w:p>
    <w:p w14:paraId="365BB093" w14:textId="41FA4055" w:rsidR="001D040A" w:rsidRDefault="00ED16D0" w:rsidP="001D040A">
      <w:pPr>
        <w:ind w:left="567"/>
        <w:jc w:val="both"/>
        <w:rPr>
          <w:rFonts w:ascii="Arial" w:hAnsi="Arial" w:cs="Arial"/>
          <w:sz w:val="24"/>
          <w:szCs w:val="24"/>
          <w:u w:val="single"/>
        </w:rPr>
      </w:pPr>
      <w:r>
        <w:rPr>
          <w:rFonts w:ascii="Arial" w:hAnsi="Arial" w:cs="Arial"/>
          <w:sz w:val="24"/>
          <w:szCs w:val="24"/>
          <w:u w:val="single"/>
        </w:rPr>
        <w:t>3.3.90.30.00-MATERIAL DE CONSUMO</w:t>
      </w:r>
    </w:p>
    <w:p w14:paraId="476EFD80" w14:textId="0B5AC637" w:rsidR="00ED16D0" w:rsidRPr="00CE1850" w:rsidRDefault="00ED16D0" w:rsidP="001D040A">
      <w:pPr>
        <w:ind w:left="567"/>
        <w:jc w:val="both"/>
        <w:rPr>
          <w:rFonts w:ascii="Arial" w:hAnsi="Arial" w:cs="Arial"/>
          <w:sz w:val="24"/>
          <w:szCs w:val="24"/>
          <w:u w:val="single"/>
        </w:rPr>
      </w:pPr>
      <w:r>
        <w:rPr>
          <w:rFonts w:ascii="Arial" w:hAnsi="Arial" w:cs="Arial"/>
          <w:sz w:val="24"/>
          <w:szCs w:val="24"/>
          <w:u w:val="single"/>
        </w:rPr>
        <w:t>4.4.90.52.00-EQUIPAMENTOS E MATERIAL PERMANENTES</w:t>
      </w:r>
    </w:p>
    <w:p w14:paraId="7691C3E7" w14:textId="0D31DE1E" w:rsidR="001D040A" w:rsidRPr="00CE1850" w:rsidRDefault="001D040A" w:rsidP="001D040A">
      <w:pPr>
        <w:ind w:left="567"/>
        <w:jc w:val="both"/>
        <w:rPr>
          <w:rFonts w:ascii="Arial" w:hAnsi="Arial" w:cs="Arial"/>
          <w:sz w:val="24"/>
          <w:szCs w:val="24"/>
          <w:u w:val="single"/>
        </w:rPr>
      </w:pPr>
    </w:p>
    <w:p w14:paraId="51156037" w14:textId="77777777" w:rsidR="001D040A" w:rsidRPr="00CE1850" w:rsidRDefault="001D040A" w:rsidP="001D040A">
      <w:pPr>
        <w:jc w:val="both"/>
        <w:rPr>
          <w:rFonts w:ascii="Arial" w:hAnsi="Arial" w:cs="Arial"/>
          <w:sz w:val="24"/>
          <w:szCs w:val="24"/>
        </w:rPr>
      </w:pPr>
    </w:p>
    <w:p w14:paraId="3C18FC04" w14:textId="77777777" w:rsidR="001D040A" w:rsidRPr="00CE1850" w:rsidRDefault="001D040A" w:rsidP="001D040A">
      <w:pPr>
        <w:jc w:val="both"/>
        <w:rPr>
          <w:rFonts w:ascii="Arial" w:hAnsi="Arial" w:cs="Arial"/>
          <w:b/>
          <w:bCs/>
          <w:sz w:val="24"/>
          <w:szCs w:val="24"/>
        </w:rPr>
      </w:pPr>
      <w:r w:rsidRPr="00CE1850">
        <w:rPr>
          <w:rFonts w:ascii="Arial" w:hAnsi="Arial" w:cs="Arial"/>
          <w:b/>
          <w:bCs/>
          <w:sz w:val="24"/>
          <w:szCs w:val="24"/>
        </w:rPr>
        <w:t>24.</w:t>
      </w:r>
      <w:r w:rsidRPr="00CE1850">
        <w:rPr>
          <w:rFonts w:ascii="Arial" w:hAnsi="Arial" w:cs="Arial"/>
          <w:b/>
          <w:bCs/>
          <w:sz w:val="24"/>
          <w:szCs w:val="24"/>
        </w:rPr>
        <w:tab/>
        <w:t>RESPONSÁVEIS</w:t>
      </w:r>
    </w:p>
    <w:p w14:paraId="2588FDB8" w14:textId="77777777" w:rsidR="001D040A" w:rsidRPr="00CE1850" w:rsidRDefault="001D040A" w:rsidP="001D040A">
      <w:pPr>
        <w:jc w:val="both"/>
        <w:rPr>
          <w:rFonts w:ascii="Arial" w:hAnsi="Arial" w:cs="Arial"/>
          <w:sz w:val="24"/>
          <w:szCs w:val="24"/>
        </w:rPr>
      </w:pPr>
    </w:p>
    <w:p w14:paraId="137A54A3" w14:textId="77777777" w:rsidR="001D040A" w:rsidRPr="00CE1850" w:rsidRDefault="001D040A" w:rsidP="001D040A">
      <w:pPr>
        <w:pStyle w:val="PargrafodaLista"/>
        <w:widowControl w:val="0"/>
        <w:numPr>
          <w:ilvl w:val="2"/>
          <w:numId w:val="1"/>
        </w:numPr>
        <w:tabs>
          <w:tab w:val="left" w:pos="1134"/>
          <w:tab w:val="left" w:pos="8364"/>
        </w:tabs>
        <w:suppressAutoHyphens/>
        <w:autoSpaceDN w:val="0"/>
        <w:spacing w:before="120" w:after="120" w:line="360" w:lineRule="auto"/>
        <w:ind w:left="851" w:firstLine="0"/>
        <w:contextualSpacing w:val="0"/>
        <w:jc w:val="both"/>
        <w:textAlignment w:val="baseline"/>
        <w:rPr>
          <w:rFonts w:cs="Arial"/>
        </w:rPr>
      </w:pPr>
      <w:r w:rsidRPr="00CE1850">
        <w:rPr>
          <w:rFonts w:cs="Arial"/>
        </w:rPr>
        <w:t>HIGOR APARECIDO ROCHA DE OLIVEIRA; responsável</w:t>
      </w:r>
      <w:r w:rsidRPr="00CE1850">
        <w:rPr>
          <w:rFonts w:cs="Arial"/>
          <w:spacing w:val="-6"/>
        </w:rPr>
        <w:t xml:space="preserve"> </w:t>
      </w:r>
      <w:r w:rsidRPr="00CE1850">
        <w:rPr>
          <w:rFonts w:cs="Arial"/>
        </w:rPr>
        <w:t xml:space="preserve">pela estimativa das quantidades. </w:t>
      </w:r>
    </w:p>
    <w:p w14:paraId="570DAE0E" w14:textId="77777777" w:rsidR="001D040A" w:rsidRPr="00CE1850" w:rsidRDefault="001D040A" w:rsidP="001D040A">
      <w:pPr>
        <w:pStyle w:val="PargrafodaLista"/>
        <w:widowControl w:val="0"/>
        <w:numPr>
          <w:ilvl w:val="2"/>
          <w:numId w:val="1"/>
        </w:numPr>
        <w:tabs>
          <w:tab w:val="left" w:pos="1134"/>
          <w:tab w:val="left" w:pos="8364"/>
        </w:tabs>
        <w:suppressAutoHyphens/>
        <w:autoSpaceDN w:val="0"/>
        <w:spacing w:before="120" w:after="120" w:line="360" w:lineRule="auto"/>
        <w:ind w:left="851" w:firstLine="0"/>
        <w:contextualSpacing w:val="0"/>
        <w:jc w:val="both"/>
        <w:textAlignment w:val="baseline"/>
        <w:rPr>
          <w:rFonts w:cs="Arial"/>
          <w:b/>
          <w:bCs/>
        </w:rPr>
      </w:pPr>
      <w:r w:rsidRPr="00CE1850">
        <w:rPr>
          <w:rFonts w:cs="Arial"/>
        </w:rPr>
        <w:t>HIGOR APARECIDO ROCHA DE OLIVEIRA: responsável</w:t>
      </w:r>
      <w:r w:rsidRPr="00CE1850">
        <w:rPr>
          <w:rFonts w:cs="Arial"/>
          <w:spacing w:val="-6"/>
        </w:rPr>
        <w:t xml:space="preserve"> </w:t>
      </w:r>
      <w:r w:rsidRPr="00CE1850">
        <w:rPr>
          <w:rFonts w:cs="Arial"/>
        </w:rPr>
        <w:t>pelo levantamento de mercado;</w:t>
      </w:r>
    </w:p>
    <w:p w14:paraId="42DB3BCF" w14:textId="77777777" w:rsidR="001D040A" w:rsidRPr="00CE1850" w:rsidRDefault="001D040A" w:rsidP="001D040A">
      <w:pPr>
        <w:pStyle w:val="PargrafodaLista"/>
        <w:widowControl w:val="0"/>
        <w:numPr>
          <w:ilvl w:val="2"/>
          <w:numId w:val="1"/>
        </w:numPr>
        <w:tabs>
          <w:tab w:val="left" w:pos="1134"/>
          <w:tab w:val="left" w:pos="8364"/>
        </w:tabs>
        <w:suppressAutoHyphens/>
        <w:autoSpaceDN w:val="0"/>
        <w:spacing w:before="120" w:after="120" w:line="360" w:lineRule="auto"/>
        <w:ind w:left="851" w:firstLine="0"/>
        <w:contextualSpacing w:val="0"/>
        <w:jc w:val="both"/>
        <w:textAlignment w:val="baseline"/>
        <w:rPr>
          <w:rFonts w:cs="Arial"/>
          <w:b/>
          <w:bCs/>
        </w:rPr>
      </w:pPr>
      <w:r w:rsidRPr="00CE1850">
        <w:rPr>
          <w:rFonts w:cs="Arial"/>
        </w:rPr>
        <w:t>HIGOR APARECIDO ROCHA DE OLIVEIRA: responsável pela elaboração do TR</w:t>
      </w:r>
      <w:r w:rsidRPr="00CE1850">
        <w:rPr>
          <w:rFonts w:cs="Arial"/>
          <w:b/>
          <w:bCs/>
        </w:rPr>
        <w:t>.</w:t>
      </w:r>
    </w:p>
    <w:p w14:paraId="6F923D2D" w14:textId="77777777" w:rsidR="001D040A" w:rsidRPr="00CE1850" w:rsidRDefault="001D040A" w:rsidP="001D040A">
      <w:pPr>
        <w:jc w:val="both"/>
        <w:rPr>
          <w:rFonts w:ascii="Arial" w:hAnsi="Arial" w:cs="Arial"/>
          <w:sz w:val="24"/>
          <w:szCs w:val="24"/>
        </w:rPr>
      </w:pPr>
    </w:p>
    <w:p w14:paraId="65552ABA" w14:textId="73EF9F64" w:rsidR="001D040A" w:rsidRDefault="001D040A" w:rsidP="001D040A">
      <w:pPr>
        <w:jc w:val="both"/>
        <w:rPr>
          <w:rFonts w:ascii="Arial" w:hAnsi="Arial" w:cs="Arial"/>
          <w:sz w:val="24"/>
          <w:szCs w:val="24"/>
        </w:rPr>
      </w:pPr>
      <w:r w:rsidRPr="00CE1850">
        <w:rPr>
          <w:rFonts w:ascii="Arial" w:hAnsi="Arial" w:cs="Arial"/>
          <w:sz w:val="24"/>
          <w:szCs w:val="24"/>
        </w:rPr>
        <w:t xml:space="preserve">                                           </w:t>
      </w:r>
      <w:r>
        <w:rPr>
          <w:rFonts w:ascii="Arial" w:hAnsi="Arial" w:cs="Arial"/>
          <w:sz w:val="24"/>
          <w:szCs w:val="24"/>
        </w:rPr>
        <w:t xml:space="preserve">                              </w:t>
      </w:r>
      <w:r w:rsidRPr="00CE1850">
        <w:rPr>
          <w:rFonts w:ascii="Arial" w:hAnsi="Arial" w:cs="Arial"/>
          <w:sz w:val="24"/>
          <w:szCs w:val="24"/>
        </w:rPr>
        <w:t xml:space="preserve">  </w:t>
      </w:r>
      <w:proofErr w:type="spellStart"/>
      <w:r w:rsidRPr="00CE1850">
        <w:rPr>
          <w:rFonts w:ascii="Arial" w:hAnsi="Arial" w:cs="Arial"/>
          <w:sz w:val="24"/>
          <w:szCs w:val="24"/>
        </w:rPr>
        <w:t>Jateí</w:t>
      </w:r>
      <w:proofErr w:type="spellEnd"/>
      <w:r w:rsidRPr="00CE1850">
        <w:rPr>
          <w:rFonts w:ascii="Arial" w:hAnsi="Arial" w:cs="Arial"/>
          <w:sz w:val="24"/>
          <w:szCs w:val="24"/>
        </w:rPr>
        <w:t>/MS</w:t>
      </w:r>
      <w:r>
        <w:rPr>
          <w:rFonts w:ascii="Arial" w:hAnsi="Arial" w:cs="Arial"/>
          <w:sz w:val="24"/>
          <w:szCs w:val="24"/>
        </w:rPr>
        <w:t xml:space="preserve">, </w:t>
      </w:r>
      <w:r w:rsidR="00ED16D0">
        <w:rPr>
          <w:rFonts w:ascii="Arial" w:hAnsi="Arial" w:cs="Arial"/>
          <w:sz w:val="24"/>
          <w:szCs w:val="24"/>
        </w:rPr>
        <w:t>26</w:t>
      </w:r>
      <w:r>
        <w:rPr>
          <w:rFonts w:ascii="Arial" w:hAnsi="Arial" w:cs="Arial"/>
          <w:sz w:val="24"/>
          <w:szCs w:val="24"/>
        </w:rPr>
        <w:t xml:space="preserve"> de </w:t>
      </w:r>
      <w:r w:rsidR="00ED16D0">
        <w:rPr>
          <w:rFonts w:ascii="Arial" w:hAnsi="Arial" w:cs="Arial"/>
          <w:sz w:val="24"/>
          <w:szCs w:val="24"/>
        </w:rPr>
        <w:t>maio</w:t>
      </w:r>
      <w:r>
        <w:rPr>
          <w:rFonts w:ascii="Arial" w:hAnsi="Arial" w:cs="Arial"/>
          <w:sz w:val="24"/>
          <w:szCs w:val="24"/>
        </w:rPr>
        <w:t xml:space="preserve"> de 202</w:t>
      </w:r>
      <w:r w:rsidR="009B0D4C">
        <w:rPr>
          <w:rFonts w:ascii="Arial" w:hAnsi="Arial" w:cs="Arial"/>
          <w:sz w:val="24"/>
          <w:szCs w:val="24"/>
        </w:rPr>
        <w:t>6</w:t>
      </w:r>
      <w:r w:rsidR="00180B6D">
        <w:rPr>
          <w:rFonts w:ascii="Arial" w:hAnsi="Arial" w:cs="Arial"/>
          <w:sz w:val="24"/>
          <w:szCs w:val="24"/>
        </w:rPr>
        <w:t xml:space="preserve">       </w:t>
      </w:r>
    </w:p>
    <w:p w14:paraId="0F550E85" w14:textId="77777777" w:rsidR="001D040A" w:rsidRDefault="001D040A" w:rsidP="001D040A">
      <w:pPr>
        <w:jc w:val="center"/>
        <w:rPr>
          <w:rFonts w:ascii="Arial" w:hAnsi="Arial" w:cs="Arial"/>
          <w:sz w:val="24"/>
          <w:szCs w:val="24"/>
        </w:rPr>
      </w:pPr>
    </w:p>
    <w:p w14:paraId="4D1ABBD6" w14:textId="77777777" w:rsidR="001D040A" w:rsidRDefault="001D040A" w:rsidP="001D040A">
      <w:pPr>
        <w:jc w:val="center"/>
        <w:rPr>
          <w:rFonts w:ascii="Arial" w:hAnsi="Arial" w:cs="Arial"/>
          <w:sz w:val="24"/>
          <w:szCs w:val="24"/>
        </w:rPr>
      </w:pPr>
    </w:p>
    <w:p w14:paraId="15A4F170" w14:textId="77777777" w:rsidR="001D040A" w:rsidRDefault="001D040A" w:rsidP="001D040A">
      <w:pPr>
        <w:jc w:val="center"/>
        <w:rPr>
          <w:rFonts w:ascii="Arial" w:hAnsi="Arial" w:cs="Arial"/>
          <w:sz w:val="24"/>
          <w:szCs w:val="24"/>
        </w:rPr>
      </w:pPr>
    </w:p>
    <w:p w14:paraId="73CF105B" w14:textId="77777777" w:rsidR="001D040A" w:rsidRDefault="001D040A" w:rsidP="001D040A">
      <w:pPr>
        <w:jc w:val="center"/>
        <w:rPr>
          <w:rFonts w:ascii="Arial" w:hAnsi="Arial" w:cs="Arial"/>
          <w:sz w:val="24"/>
          <w:szCs w:val="24"/>
        </w:rPr>
      </w:pPr>
    </w:p>
    <w:p w14:paraId="69B35583" w14:textId="77777777" w:rsidR="001D040A" w:rsidRPr="00CE1850" w:rsidRDefault="001D040A" w:rsidP="001D040A">
      <w:pPr>
        <w:jc w:val="center"/>
        <w:rPr>
          <w:rFonts w:ascii="Arial" w:hAnsi="Arial" w:cs="Arial"/>
          <w:sz w:val="24"/>
          <w:szCs w:val="24"/>
        </w:rPr>
      </w:pPr>
      <w:r w:rsidRPr="00CE1850">
        <w:rPr>
          <w:rFonts w:ascii="Arial" w:hAnsi="Arial" w:cs="Arial"/>
          <w:sz w:val="24"/>
          <w:szCs w:val="24"/>
        </w:rPr>
        <w:t>______________________________________________________</w:t>
      </w:r>
    </w:p>
    <w:p w14:paraId="1FE47682" w14:textId="77777777" w:rsidR="001D040A" w:rsidRPr="00CE1850" w:rsidRDefault="001D040A" w:rsidP="001D040A">
      <w:pPr>
        <w:jc w:val="center"/>
        <w:rPr>
          <w:rFonts w:ascii="Arial" w:hAnsi="Arial" w:cs="Arial"/>
          <w:sz w:val="24"/>
          <w:szCs w:val="24"/>
        </w:rPr>
      </w:pPr>
      <w:r w:rsidRPr="00CE1850">
        <w:rPr>
          <w:rFonts w:ascii="Arial" w:hAnsi="Arial" w:cs="Arial"/>
          <w:sz w:val="24"/>
          <w:szCs w:val="24"/>
        </w:rPr>
        <w:t>HIGOR APARECIDO ROCHA DE OLIVEIRA</w:t>
      </w:r>
    </w:p>
    <w:p w14:paraId="1AA30CA1" w14:textId="77777777" w:rsidR="001D040A" w:rsidRPr="00CE1850" w:rsidRDefault="001D040A" w:rsidP="001D040A">
      <w:pPr>
        <w:jc w:val="center"/>
        <w:rPr>
          <w:rFonts w:ascii="Arial" w:hAnsi="Arial" w:cs="Arial"/>
          <w:b/>
          <w:bCs/>
          <w:sz w:val="24"/>
          <w:szCs w:val="24"/>
        </w:rPr>
      </w:pPr>
      <w:r w:rsidRPr="00CE1850">
        <w:rPr>
          <w:rFonts w:ascii="Arial" w:hAnsi="Arial" w:cs="Arial"/>
          <w:b/>
          <w:bCs/>
          <w:sz w:val="24"/>
          <w:szCs w:val="24"/>
        </w:rPr>
        <w:t>Diretor Geral</w:t>
      </w:r>
    </w:p>
    <w:p w14:paraId="1C69FA79" w14:textId="77777777" w:rsidR="00764AB6" w:rsidRDefault="00764AB6"/>
    <w:sectPr w:rsidR="00764AB6">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06732" w14:textId="77777777" w:rsidR="003B597B" w:rsidRDefault="003B597B" w:rsidP="001D040A">
      <w:r>
        <w:separator/>
      </w:r>
    </w:p>
  </w:endnote>
  <w:endnote w:type="continuationSeparator" w:id="0">
    <w:p w14:paraId="7219411F" w14:textId="77777777" w:rsidR="003B597B" w:rsidRDefault="003B597B" w:rsidP="001D04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AD3A18" w14:textId="77777777" w:rsidR="001D040A" w:rsidRPr="002C259E" w:rsidRDefault="001D040A" w:rsidP="001D040A">
    <w:pPr>
      <w:pStyle w:val="Rodap"/>
      <w:jc w:val="center"/>
      <w:rPr>
        <w:rFonts w:ascii="Arial" w:hAnsi="Arial"/>
        <w:b/>
        <w:sz w:val="12"/>
        <w:szCs w:val="12"/>
      </w:rPr>
    </w:pPr>
    <w:r w:rsidRPr="002C259E">
      <w:rPr>
        <w:rFonts w:ascii="Arial" w:hAnsi="Arial"/>
        <w:b/>
        <w:sz w:val="12"/>
        <w:szCs w:val="12"/>
      </w:rPr>
      <w:t>EDIFÍCIO VER. MANOEL ROSALVEO DE SOUZA</w:t>
    </w:r>
  </w:p>
  <w:p w14:paraId="399A7619" w14:textId="77777777" w:rsidR="001D040A" w:rsidRPr="002C259E" w:rsidRDefault="001D040A" w:rsidP="001D040A">
    <w:pPr>
      <w:pStyle w:val="Rodap"/>
      <w:jc w:val="center"/>
      <w:rPr>
        <w:rFonts w:ascii="Arial" w:hAnsi="Arial"/>
        <w:b/>
        <w:sz w:val="12"/>
        <w:szCs w:val="12"/>
      </w:rPr>
    </w:pPr>
    <w:r w:rsidRPr="002C259E">
      <w:rPr>
        <w:rFonts w:ascii="Arial" w:hAnsi="Arial"/>
        <w:b/>
        <w:sz w:val="12"/>
        <w:szCs w:val="12"/>
      </w:rPr>
      <w:t xml:space="preserve">Av. Bernadete Santos Leite, 653, Centro, CEP: 79.720-000, </w:t>
    </w:r>
    <w:proofErr w:type="spellStart"/>
    <w:r w:rsidRPr="002C259E">
      <w:rPr>
        <w:rFonts w:ascii="Arial" w:hAnsi="Arial"/>
        <w:b/>
        <w:sz w:val="12"/>
        <w:szCs w:val="12"/>
      </w:rPr>
      <w:t>Jateí</w:t>
    </w:r>
    <w:proofErr w:type="spellEnd"/>
    <w:r w:rsidRPr="002C259E">
      <w:rPr>
        <w:rFonts w:ascii="Arial" w:hAnsi="Arial"/>
        <w:b/>
        <w:sz w:val="12"/>
        <w:szCs w:val="12"/>
      </w:rPr>
      <w:t>/MS</w:t>
    </w:r>
  </w:p>
  <w:p w14:paraId="75B16C94" w14:textId="77777777" w:rsidR="001D040A" w:rsidRPr="002C259E" w:rsidRDefault="001D040A" w:rsidP="001D040A">
    <w:pPr>
      <w:pStyle w:val="Rodap"/>
      <w:jc w:val="center"/>
      <w:rPr>
        <w:rFonts w:ascii="Arial" w:hAnsi="Arial"/>
        <w:b/>
        <w:sz w:val="12"/>
        <w:szCs w:val="12"/>
      </w:rPr>
    </w:pPr>
    <w:r w:rsidRPr="002C259E">
      <w:rPr>
        <w:rFonts w:ascii="Arial" w:hAnsi="Arial"/>
        <w:b/>
        <w:sz w:val="12"/>
        <w:szCs w:val="12"/>
      </w:rPr>
      <w:t>Site: ca</w:t>
    </w:r>
    <w:r>
      <w:rPr>
        <w:rFonts w:ascii="Arial" w:hAnsi="Arial"/>
        <w:b/>
        <w:sz w:val="12"/>
        <w:szCs w:val="12"/>
      </w:rPr>
      <w:t>maradejatei.ms.gov.br – E-mail: licitacao@camaradejatei.ms.gov.br</w:t>
    </w:r>
  </w:p>
  <w:p w14:paraId="329F5F41" w14:textId="77777777" w:rsidR="001D040A" w:rsidRPr="002C259E" w:rsidRDefault="001D040A" w:rsidP="001D040A">
    <w:pPr>
      <w:pStyle w:val="Rodap"/>
      <w:jc w:val="center"/>
      <w:rPr>
        <w:rFonts w:ascii="Arial" w:hAnsi="Arial"/>
        <w:sz w:val="12"/>
        <w:szCs w:val="12"/>
      </w:rPr>
    </w:pPr>
    <w:r>
      <w:rPr>
        <w:rFonts w:ascii="Arial" w:hAnsi="Arial"/>
        <w:b/>
        <w:sz w:val="12"/>
        <w:szCs w:val="12"/>
      </w:rPr>
      <w:t>Fones: 67-4042-7085</w:t>
    </w:r>
  </w:p>
  <w:p w14:paraId="27161343" w14:textId="77777777" w:rsidR="001D040A" w:rsidRPr="00391919" w:rsidRDefault="001D040A" w:rsidP="001D040A">
    <w:pPr>
      <w:pStyle w:val="Rodap"/>
      <w:rPr>
        <w:sz w:val="24"/>
        <w:szCs w:val="24"/>
      </w:rPr>
    </w:pPr>
  </w:p>
  <w:p w14:paraId="759A2163" w14:textId="77777777" w:rsidR="001D040A" w:rsidRDefault="001D040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F5EF1" w14:textId="77777777" w:rsidR="003B597B" w:rsidRDefault="003B597B" w:rsidP="001D040A">
      <w:r>
        <w:separator/>
      </w:r>
    </w:p>
  </w:footnote>
  <w:footnote w:type="continuationSeparator" w:id="0">
    <w:p w14:paraId="5AE59A4E" w14:textId="77777777" w:rsidR="003B597B" w:rsidRDefault="003B597B" w:rsidP="001D04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6E8B4" w14:textId="769B7861" w:rsidR="001D040A" w:rsidRPr="0024486E" w:rsidRDefault="001D040A" w:rsidP="001D040A">
    <w:pPr>
      <w:pStyle w:val="Cabealho"/>
      <w:tabs>
        <w:tab w:val="clear" w:pos="4252"/>
        <w:tab w:val="clear" w:pos="8504"/>
        <w:tab w:val="left" w:pos="0"/>
        <w:tab w:val="right" w:pos="9356"/>
      </w:tabs>
      <w:rPr>
        <w:rFonts w:ascii="Arial" w:hAnsi="Arial"/>
        <w:b/>
        <w:bCs/>
        <w:sz w:val="36"/>
        <w:szCs w:val="36"/>
      </w:rPr>
    </w:pPr>
    <w:r>
      <w:rPr>
        <w:noProof/>
        <w:lang w:eastAsia="pt-BR"/>
      </w:rPr>
      <w:drawing>
        <wp:anchor distT="0" distB="0" distL="114300" distR="114300" simplePos="0" relativeHeight="251659264" behindDoc="0" locked="0" layoutInCell="1" allowOverlap="1" wp14:anchorId="7671B08F" wp14:editId="5B714FF7">
          <wp:simplePos x="0" y="0"/>
          <wp:positionH relativeFrom="column">
            <wp:posOffset>-685800</wp:posOffset>
          </wp:positionH>
          <wp:positionV relativeFrom="paragraph">
            <wp:posOffset>-350520</wp:posOffset>
          </wp:positionV>
          <wp:extent cx="1128584" cy="955590"/>
          <wp:effectExtent l="0" t="0" r="0" b="0"/>
          <wp:wrapSquare wrapText="bothSides"/>
          <wp:docPr id="20" name="Imagem 20"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8584" cy="955590"/>
                  </a:xfrm>
                  <a:prstGeom prst="rect">
                    <a:avLst/>
                  </a:prstGeom>
                  <a:noFill/>
                  <a:ln>
                    <a:noFill/>
                  </a:ln>
                </pic:spPr>
              </pic:pic>
            </a:graphicData>
          </a:graphic>
        </wp:anchor>
      </w:drawing>
    </w:r>
    <w:r w:rsidRPr="003E6978">
      <w:rPr>
        <w:rFonts w:ascii="Arial" w:hAnsi="Arial"/>
        <w:b/>
        <w:bCs/>
        <w:sz w:val="36"/>
        <w:szCs w:val="36"/>
      </w:rPr>
      <w:t>ESTADO DE MATO GROSSO DO SUL</w:t>
    </w:r>
    <w:r>
      <w:rPr>
        <w:rFonts w:ascii="Arial" w:hAnsi="Arial"/>
        <w:b/>
        <w:bCs/>
        <w:sz w:val="36"/>
        <w:szCs w:val="36"/>
      </w:rPr>
      <w:t xml:space="preserve"> </w:t>
    </w:r>
    <w:r>
      <w:rPr>
        <w:rFonts w:ascii="Arial" w:hAnsi="Arial"/>
        <w:b/>
        <w:bCs/>
        <w:sz w:val="40"/>
        <w:szCs w:val="40"/>
      </w:rPr>
      <w:t xml:space="preserve">       </w:t>
    </w:r>
    <w:r w:rsidRPr="003E6978">
      <w:rPr>
        <w:rFonts w:ascii="Arial" w:hAnsi="Arial"/>
        <w:b/>
        <w:bCs/>
        <w:sz w:val="40"/>
        <w:szCs w:val="40"/>
      </w:rPr>
      <w:t>CÂMARA MUNICIPAL DE JATEÍ</w:t>
    </w:r>
  </w:p>
  <w:p w14:paraId="1954F202" w14:textId="70BF5136" w:rsidR="001D040A" w:rsidRDefault="001D040A">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770CF"/>
    <w:multiLevelType w:val="hybridMultilevel"/>
    <w:tmpl w:val="F46C7C96"/>
    <w:lvl w:ilvl="0" w:tplc="F85EF85A">
      <w:start w:val="1"/>
      <w:numFmt w:val="lowerLetter"/>
      <w:lvlText w:val="%1)"/>
      <w:lvlJc w:val="left"/>
      <w:pPr>
        <w:ind w:left="643" w:hanging="360"/>
      </w:pPr>
      <w:rPr>
        <w:rFonts w:hint="default"/>
        <w:b/>
        <w:bCs/>
      </w:rPr>
    </w:lvl>
    <w:lvl w:ilvl="1" w:tplc="04160019" w:tentative="1">
      <w:start w:val="1"/>
      <w:numFmt w:val="lowerLetter"/>
      <w:lvlText w:val="%2."/>
      <w:lvlJc w:val="left"/>
      <w:pPr>
        <w:ind w:left="1363" w:hanging="360"/>
      </w:pPr>
    </w:lvl>
    <w:lvl w:ilvl="2" w:tplc="0416001B" w:tentative="1">
      <w:start w:val="1"/>
      <w:numFmt w:val="lowerRoman"/>
      <w:lvlText w:val="%3."/>
      <w:lvlJc w:val="right"/>
      <w:pPr>
        <w:ind w:left="2083" w:hanging="180"/>
      </w:pPr>
    </w:lvl>
    <w:lvl w:ilvl="3" w:tplc="0416000F" w:tentative="1">
      <w:start w:val="1"/>
      <w:numFmt w:val="decimal"/>
      <w:lvlText w:val="%4."/>
      <w:lvlJc w:val="left"/>
      <w:pPr>
        <w:ind w:left="2803" w:hanging="360"/>
      </w:pPr>
    </w:lvl>
    <w:lvl w:ilvl="4" w:tplc="04160019" w:tentative="1">
      <w:start w:val="1"/>
      <w:numFmt w:val="lowerLetter"/>
      <w:lvlText w:val="%5."/>
      <w:lvlJc w:val="left"/>
      <w:pPr>
        <w:ind w:left="3523" w:hanging="360"/>
      </w:pPr>
    </w:lvl>
    <w:lvl w:ilvl="5" w:tplc="0416001B" w:tentative="1">
      <w:start w:val="1"/>
      <w:numFmt w:val="lowerRoman"/>
      <w:lvlText w:val="%6."/>
      <w:lvlJc w:val="right"/>
      <w:pPr>
        <w:ind w:left="4243" w:hanging="180"/>
      </w:pPr>
    </w:lvl>
    <w:lvl w:ilvl="6" w:tplc="0416000F" w:tentative="1">
      <w:start w:val="1"/>
      <w:numFmt w:val="decimal"/>
      <w:lvlText w:val="%7."/>
      <w:lvlJc w:val="left"/>
      <w:pPr>
        <w:ind w:left="4963" w:hanging="360"/>
      </w:pPr>
    </w:lvl>
    <w:lvl w:ilvl="7" w:tplc="04160019" w:tentative="1">
      <w:start w:val="1"/>
      <w:numFmt w:val="lowerLetter"/>
      <w:lvlText w:val="%8."/>
      <w:lvlJc w:val="left"/>
      <w:pPr>
        <w:ind w:left="5683" w:hanging="360"/>
      </w:pPr>
    </w:lvl>
    <w:lvl w:ilvl="8" w:tplc="0416001B" w:tentative="1">
      <w:start w:val="1"/>
      <w:numFmt w:val="lowerRoman"/>
      <w:lvlText w:val="%9."/>
      <w:lvlJc w:val="right"/>
      <w:pPr>
        <w:ind w:left="6403" w:hanging="180"/>
      </w:pPr>
    </w:lvl>
  </w:abstractNum>
  <w:abstractNum w:abstractNumId="1" w15:restartNumberingAfterBreak="0">
    <w:nsid w:val="5C6562B4"/>
    <w:multiLevelType w:val="multilevel"/>
    <w:tmpl w:val="1E841076"/>
    <w:lvl w:ilvl="0">
      <w:start w:val="1"/>
      <w:numFmt w:val="decimal"/>
      <w:lvlText w:val="%1."/>
      <w:lvlJc w:val="left"/>
      <w:pPr>
        <w:tabs>
          <w:tab w:val="num" w:pos="720"/>
        </w:tabs>
        <w:ind w:left="720" w:hanging="360"/>
      </w:pPr>
      <w:rPr>
        <w:b/>
        <w:bCs/>
        <w:sz w:val="24"/>
        <w:szCs w:val="24"/>
      </w:rPr>
    </w:lvl>
    <w:lvl w:ilvl="1">
      <w:start w:val="1"/>
      <w:numFmt w:val="decimal"/>
      <w:lvlText w:val="%2."/>
      <w:lvlJc w:val="left"/>
      <w:pPr>
        <w:tabs>
          <w:tab w:val="num" w:pos="1440"/>
        </w:tabs>
        <w:ind w:left="1440" w:hanging="360"/>
      </w:pPr>
    </w:lvl>
    <w:lvl w:ilvl="2">
      <w:start w:val="1"/>
      <w:numFmt w:val="lowerLetter"/>
      <w:lvlText w:val="%3)"/>
      <w:lvlJc w:val="left"/>
      <w:pPr>
        <w:ind w:left="928" w:hanging="360"/>
      </w:pPr>
      <w:rPr>
        <w:rFonts w:hint="default"/>
        <w:b/>
        <w:bCs/>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34245686">
    <w:abstractNumId w:val="1"/>
  </w:num>
  <w:num w:numId="2" w16cid:durableId="14657341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40A"/>
    <w:rsid w:val="00180B6D"/>
    <w:rsid w:val="00192DD5"/>
    <w:rsid w:val="001D040A"/>
    <w:rsid w:val="002B7252"/>
    <w:rsid w:val="002E2028"/>
    <w:rsid w:val="003A59DC"/>
    <w:rsid w:val="003B597B"/>
    <w:rsid w:val="00463F58"/>
    <w:rsid w:val="00467C18"/>
    <w:rsid w:val="005102F2"/>
    <w:rsid w:val="005B7037"/>
    <w:rsid w:val="005D13BC"/>
    <w:rsid w:val="0060729A"/>
    <w:rsid w:val="00672B99"/>
    <w:rsid w:val="006A3657"/>
    <w:rsid w:val="006D7E85"/>
    <w:rsid w:val="00764AB6"/>
    <w:rsid w:val="00784E25"/>
    <w:rsid w:val="0090224D"/>
    <w:rsid w:val="009B0D4C"/>
    <w:rsid w:val="009B77B9"/>
    <w:rsid w:val="00A04DF3"/>
    <w:rsid w:val="00A35CE6"/>
    <w:rsid w:val="00A80753"/>
    <w:rsid w:val="00B845EC"/>
    <w:rsid w:val="00BB5B7B"/>
    <w:rsid w:val="00C724EB"/>
    <w:rsid w:val="00DD0B4A"/>
    <w:rsid w:val="00E43E58"/>
    <w:rsid w:val="00E52B5D"/>
    <w:rsid w:val="00ED16D0"/>
    <w:rsid w:val="00F6472D"/>
    <w:rsid w:val="00F74795"/>
    <w:rsid w:val="00FC6C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41FA6"/>
  <w15:chartTrackingRefBased/>
  <w15:docId w15:val="{4CD50930-3A3C-489E-A034-98A11746A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040A"/>
    <w:pPr>
      <w:spacing w:after="0" w:line="240" w:lineRule="auto"/>
    </w:pPr>
    <w:rPr>
      <w:rFonts w:ascii="Times New Roman" w:eastAsia="Times New Roman" w:hAnsi="Times New Roman" w:cs="Times New Roman"/>
      <w:kern w:val="0"/>
      <w:sz w:val="20"/>
      <w:szCs w:val="20"/>
      <w14:ligatures w14:val="none"/>
    </w:rPr>
  </w:style>
  <w:style w:type="paragraph" w:styleId="Ttulo1">
    <w:name w:val="heading 1"/>
    <w:basedOn w:val="Normal"/>
    <w:next w:val="Normal"/>
    <w:link w:val="Ttulo1Char"/>
    <w:uiPriority w:val="9"/>
    <w:qFormat/>
    <w:rsid w:val="001D040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1D040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1D040A"/>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1D040A"/>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1D040A"/>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1D040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1D040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1D040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1D040A"/>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1D040A"/>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1D040A"/>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1D040A"/>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1D040A"/>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1D040A"/>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1D040A"/>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1D040A"/>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1D040A"/>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1D040A"/>
    <w:rPr>
      <w:rFonts w:eastAsiaTheme="majorEastAsia" w:cstheme="majorBidi"/>
      <w:color w:val="272727" w:themeColor="text1" w:themeTint="D8"/>
    </w:rPr>
  </w:style>
  <w:style w:type="paragraph" w:styleId="Ttulo">
    <w:name w:val="Title"/>
    <w:basedOn w:val="Normal"/>
    <w:next w:val="Normal"/>
    <w:link w:val="TtuloChar"/>
    <w:uiPriority w:val="10"/>
    <w:qFormat/>
    <w:rsid w:val="001D040A"/>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1D040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1D040A"/>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1D040A"/>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1D040A"/>
    <w:pPr>
      <w:spacing w:before="160"/>
      <w:jc w:val="center"/>
    </w:pPr>
    <w:rPr>
      <w:i/>
      <w:iCs/>
      <w:color w:val="404040" w:themeColor="text1" w:themeTint="BF"/>
    </w:rPr>
  </w:style>
  <w:style w:type="character" w:customStyle="1" w:styleId="CitaoChar">
    <w:name w:val="Citação Char"/>
    <w:basedOn w:val="Fontepargpadro"/>
    <w:link w:val="Citao"/>
    <w:uiPriority w:val="29"/>
    <w:rsid w:val="001D040A"/>
    <w:rPr>
      <w:i/>
      <w:iCs/>
      <w:color w:val="404040" w:themeColor="text1" w:themeTint="BF"/>
    </w:rPr>
  </w:style>
  <w:style w:type="paragraph" w:styleId="PargrafodaLista">
    <w:name w:val="List Paragraph"/>
    <w:aliases w:val="List I Paragraph,Segundo,Lista Itens,List Paragraph,Parágrafo com marcador - inserir marcador,Parágrafo_2,Texto,Subtítulo Projeto Básico,Parágrafo da Lista111,List Paragraph1,SheParágrafo da Lista,Marca 1,Título 10"/>
    <w:basedOn w:val="Normal"/>
    <w:link w:val="PargrafodaListaChar"/>
    <w:uiPriority w:val="1"/>
    <w:qFormat/>
    <w:rsid w:val="001D040A"/>
    <w:pPr>
      <w:ind w:left="720"/>
      <w:contextualSpacing/>
    </w:pPr>
  </w:style>
  <w:style w:type="character" w:styleId="nfaseIntensa">
    <w:name w:val="Intense Emphasis"/>
    <w:basedOn w:val="Fontepargpadro"/>
    <w:uiPriority w:val="21"/>
    <w:qFormat/>
    <w:rsid w:val="001D040A"/>
    <w:rPr>
      <w:i/>
      <w:iCs/>
      <w:color w:val="2F5496" w:themeColor="accent1" w:themeShade="BF"/>
    </w:rPr>
  </w:style>
  <w:style w:type="paragraph" w:styleId="CitaoIntensa">
    <w:name w:val="Intense Quote"/>
    <w:basedOn w:val="Normal"/>
    <w:next w:val="Normal"/>
    <w:link w:val="CitaoIntensaChar"/>
    <w:uiPriority w:val="30"/>
    <w:qFormat/>
    <w:rsid w:val="001D040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1D040A"/>
    <w:rPr>
      <w:i/>
      <w:iCs/>
      <w:color w:val="2F5496" w:themeColor="accent1" w:themeShade="BF"/>
    </w:rPr>
  </w:style>
  <w:style w:type="character" w:styleId="RefernciaIntensa">
    <w:name w:val="Intense Reference"/>
    <w:basedOn w:val="Fontepargpadro"/>
    <w:uiPriority w:val="32"/>
    <w:qFormat/>
    <w:rsid w:val="001D040A"/>
    <w:rPr>
      <w:b/>
      <w:bCs/>
      <w:smallCaps/>
      <w:color w:val="2F5496" w:themeColor="accent1" w:themeShade="BF"/>
      <w:spacing w:val="5"/>
    </w:rPr>
  </w:style>
  <w:style w:type="paragraph" w:styleId="Corpodetexto">
    <w:name w:val="Body Text"/>
    <w:basedOn w:val="Normal"/>
    <w:link w:val="CorpodetextoChar"/>
    <w:uiPriority w:val="99"/>
    <w:rsid w:val="001D040A"/>
    <w:pPr>
      <w:widowControl w:val="0"/>
      <w:tabs>
        <w:tab w:val="left" w:pos="720"/>
      </w:tabs>
      <w:autoSpaceDE w:val="0"/>
      <w:autoSpaceDN w:val="0"/>
      <w:jc w:val="both"/>
    </w:pPr>
    <w:rPr>
      <w:b/>
      <w:bCs/>
      <w:sz w:val="28"/>
      <w:szCs w:val="28"/>
      <w:lang w:eastAsia="pt-BR"/>
    </w:rPr>
  </w:style>
  <w:style w:type="character" w:customStyle="1" w:styleId="CorpodetextoChar">
    <w:name w:val="Corpo de texto Char"/>
    <w:basedOn w:val="Fontepargpadro"/>
    <w:link w:val="Corpodetexto"/>
    <w:uiPriority w:val="99"/>
    <w:rsid w:val="001D040A"/>
    <w:rPr>
      <w:rFonts w:ascii="Times New Roman" w:eastAsia="Times New Roman" w:hAnsi="Times New Roman" w:cs="Times New Roman"/>
      <w:b/>
      <w:bCs/>
      <w:kern w:val="0"/>
      <w:sz w:val="28"/>
      <w:szCs w:val="28"/>
      <w:lang w:eastAsia="pt-BR"/>
      <w14:ligatures w14:val="none"/>
    </w:rPr>
  </w:style>
  <w:style w:type="table" w:customStyle="1" w:styleId="Tabelacomgrade2">
    <w:name w:val="Tabela com grade2"/>
    <w:basedOn w:val="Tabelanormal"/>
    <w:next w:val="Tabelacomgrade"/>
    <w:uiPriority w:val="99"/>
    <w:rsid w:val="001D040A"/>
    <w:pPr>
      <w:spacing w:after="0" w:line="240" w:lineRule="auto"/>
      <w:jc w:val="both"/>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grafodaListaChar">
    <w:name w:val="Parágrafo da Lista Char"/>
    <w:aliases w:val="List I Paragraph Char,Segundo Char,Lista Itens Char,List Paragraph Char,Parágrafo com marcador - inserir marcador Char,Parágrafo_2 Char,Texto Char,Subtítulo Projeto Básico Char,Parágrafo da Lista111 Char,List Paragraph1 Char"/>
    <w:link w:val="PargrafodaLista"/>
    <w:uiPriority w:val="1"/>
    <w:qFormat/>
    <w:locked/>
    <w:rsid w:val="001D040A"/>
  </w:style>
  <w:style w:type="table" w:styleId="Tabelacomgrade">
    <w:name w:val="Table Grid"/>
    <w:basedOn w:val="Tabelanormal"/>
    <w:uiPriority w:val="39"/>
    <w:qFormat/>
    <w:rsid w:val="001D04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aliases w:val="Cabeçalho1,hd,he"/>
    <w:basedOn w:val="Normal"/>
    <w:link w:val="CabealhoChar"/>
    <w:unhideWhenUsed/>
    <w:rsid w:val="001D040A"/>
    <w:pPr>
      <w:tabs>
        <w:tab w:val="center" w:pos="4252"/>
        <w:tab w:val="right" w:pos="8504"/>
      </w:tabs>
    </w:pPr>
  </w:style>
  <w:style w:type="character" w:customStyle="1" w:styleId="CabealhoChar">
    <w:name w:val="Cabeçalho Char"/>
    <w:aliases w:val="Cabeçalho1 Char,hd Char,he Char"/>
    <w:basedOn w:val="Fontepargpadro"/>
    <w:link w:val="Cabealho"/>
    <w:rsid w:val="001D040A"/>
    <w:rPr>
      <w:rFonts w:ascii="Times New Roman" w:eastAsia="Times New Roman" w:hAnsi="Times New Roman" w:cs="Times New Roman"/>
      <w:kern w:val="0"/>
      <w:sz w:val="20"/>
      <w:szCs w:val="20"/>
      <w14:ligatures w14:val="none"/>
    </w:rPr>
  </w:style>
  <w:style w:type="paragraph" w:styleId="Rodap">
    <w:name w:val="footer"/>
    <w:basedOn w:val="Normal"/>
    <w:link w:val="RodapChar"/>
    <w:uiPriority w:val="99"/>
    <w:unhideWhenUsed/>
    <w:rsid w:val="001D040A"/>
    <w:pPr>
      <w:tabs>
        <w:tab w:val="center" w:pos="4252"/>
        <w:tab w:val="right" w:pos="8504"/>
      </w:tabs>
    </w:pPr>
  </w:style>
  <w:style w:type="character" w:customStyle="1" w:styleId="RodapChar">
    <w:name w:val="Rodapé Char"/>
    <w:basedOn w:val="Fontepargpadro"/>
    <w:link w:val="Rodap"/>
    <w:uiPriority w:val="99"/>
    <w:rsid w:val="001D040A"/>
    <w:rPr>
      <w:rFonts w:ascii="Times New Roman" w:eastAsia="Times New Roman" w:hAnsi="Times New Roman" w:cs="Times New Roman"/>
      <w:kern w:val="0"/>
      <w:sz w:val="20"/>
      <w:szCs w:val="20"/>
      <w14:ligatures w14:val="none"/>
    </w:rPr>
  </w:style>
  <w:style w:type="table" w:customStyle="1" w:styleId="TableNormal">
    <w:name w:val="Table Normal"/>
    <w:uiPriority w:val="2"/>
    <w:semiHidden/>
    <w:unhideWhenUsed/>
    <w:qFormat/>
    <w:rsid w:val="005B7037"/>
    <w:pPr>
      <w:widowControl w:val="0"/>
      <w:autoSpaceDE w:val="0"/>
      <w:autoSpaceDN w:val="0"/>
      <w:spacing w:after="0" w:line="240" w:lineRule="auto"/>
    </w:pPr>
    <w:rPr>
      <w:kern w:val="0"/>
      <w:sz w:val="20"/>
      <w:szCs w:val="20"/>
      <w:lang w:val="en-US" w:eastAsia="pt-BR"/>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6C9F29-FC87-47CD-B303-CEA28FC4BB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12</Pages>
  <Words>4276</Words>
  <Characters>23096</Characters>
  <Application>Microsoft Office Word</Application>
  <DocSecurity>0</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Higor Rocha -´-´-</dc:creator>
  <cp:keywords/>
  <dc:description/>
  <cp:lastModifiedBy>Higor Rocha -´-´-</cp:lastModifiedBy>
  <cp:revision>3</cp:revision>
  <cp:lastPrinted>2026-04-16T17:51:00Z</cp:lastPrinted>
  <dcterms:created xsi:type="dcterms:W3CDTF">2026-06-18T12:20:00Z</dcterms:created>
  <dcterms:modified xsi:type="dcterms:W3CDTF">2026-06-22T15:33:00Z</dcterms:modified>
</cp:coreProperties>
</file>