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2B58" w14:textId="6BE02F30" w:rsidR="007058AC" w:rsidRPr="00100464" w:rsidRDefault="007058AC" w:rsidP="007058AC">
      <w:pPr>
        <w:autoSpaceDE w:val="0"/>
        <w:autoSpaceDN w:val="0"/>
        <w:adjustRightInd w:val="0"/>
        <w:spacing w:before="240" w:line="276" w:lineRule="auto"/>
        <w:jc w:val="center"/>
        <w:rPr>
          <w:rFonts w:ascii="Arial" w:eastAsiaTheme="minorHAnsi" w:hAnsi="Arial" w:cs="Arial"/>
          <w:b/>
          <w:bCs/>
          <w:color w:val="000000"/>
          <w:lang w:eastAsia="en-US"/>
        </w:rPr>
      </w:pPr>
      <w:r w:rsidRPr="00100464">
        <w:rPr>
          <w:rFonts w:ascii="Arial" w:eastAsiaTheme="minorHAnsi" w:hAnsi="Arial" w:cs="Arial"/>
          <w:b/>
          <w:bCs/>
          <w:color w:val="000000"/>
          <w:lang w:eastAsia="en-US"/>
        </w:rPr>
        <w:t>MINUTA DO EDITAL DO PREGÃO ADMINISTRATIVO N° 0</w:t>
      </w:r>
      <w:r w:rsidR="00627DF0">
        <w:rPr>
          <w:rFonts w:ascii="Arial" w:eastAsiaTheme="minorHAnsi" w:hAnsi="Arial" w:cs="Arial"/>
          <w:b/>
          <w:bCs/>
          <w:color w:val="000000"/>
          <w:lang w:eastAsia="en-US"/>
        </w:rPr>
        <w:t>27</w:t>
      </w:r>
      <w:r w:rsidRPr="00100464">
        <w:rPr>
          <w:rFonts w:ascii="Arial" w:eastAsiaTheme="minorHAnsi" w:hAnsi="Arial" w:cs="Arial"/>
          <w:b/>
          <w:bCs/>
          <w:color w:val="000000"/>
          <w:lang w:eastAsia="en-US"/>
        </w:rPr>
        <w:t>/2025</w:t>
      </w:r>
    </w:p>
    <w:p w14:paraId="5A7719E6" w14:textId="08647E64" w:rsidR="007058AC" w:rsidRPr="00D637CF" w:rsidRDefault="007058AC" w:rsidP="00D637CF">
      <w:pPr>
        <w:spacing w:before="240" w:line="276" w:lineRule="auto"/>
        <w:jc w:val="center"/>
        <w:rPr>
          <w:rFonts w:ascii="Arial" w:eastAsiaTheme="minorHAnsi" w:hAnsi="Arial" w:cs="Arial"/>
          <w:b/>
          <w:bCs/>
          <w:color w:val="000000"/>
          <w:lang w:eastAsia="en-US"/>
        </w:rPr>
      </w:pPr>
      <w:r w:rsidRPr="00100464">
        <w:rPr>
          <w:rFonts w:ascii="Arial" w:eastAsiaTheme="minorHAnsi" w:hAnsi="Arial" w:cs="Arial"/>
          <w:b/>
          <w:bCs/>
          <w:color w:val="000000"/>
          <w:lang w:eastAsia="en-US"/>
        </w:rPr>
        <w:t>PREGÃO PRESENCIAL N. º 00</w:t>
      </w:r>
      <w:r w:rsidR="00627DF0">
        <w:rPr>
          <w:rFonts w:ascii="Arial" w:eastAsiaTheme="minorHAnsi" w:hAnsi="Arial" w:cs="Arial"/>
          <w:b/>
          <w:bCs/>
          <w:color w:val="000000"/>
          <w:lang w:eastAsia="en-US"/>
        </w:rPr>
        <w:t>2</w:t>
      </w:r>
      <w:r w:rsidRPr="00100464">
        <w:rPr>
          <w:rFonts w:ascii="Arial" w:eastAsiaTheme="minorHAnsi" w:hAnsi="Arial" w:cs="Arial"/>
          <w:b/>
          <w:bCs/>
          <w:color w:val="000000"/>
          <w:lang w:eastAsia="en-US"/>
        </w:rPr>
        <w:t>/2025</w:t>
      </w:r>
    </w:p>
    <w:p w14:paraId="26297754" w14:textId="77777777" w:rsidR="007058AC" w:rsidRPr="00100464" w:rsidRDefault="007058AC" w:rsidP="007058AC">
      <w:pPr>
        <w:spacing w:before="240" w:line="276" w:lineRule="auto"/>
        <w:jc w:val="center"/>
        <w:rPr>
          <w:rFonts w:ascii="Arial" w:eastAsiaTheme="minorHAnsi" w:hAnsi="Arial" w:cs="Arial"/>
          <w:b/>
          <w:bCs/>
          <w:color w:val="000000"/>
          <w:lang w:eastAsia="en-US"/>
        </w:rPr>
      </w:pPr>
      <w:r w:rsidRPr="00100464">
        <w:rPr>
          <w:rFonts w:ascii="Arial" w:eastAsiaTheme="minorHAnsi" w:hAnsi="Arial" w:cs="Arial"/>
          <w:color w:val="000000"/>
          <w:lang w:eastAsia="en-US"/>
        </w:rPr>
        <w:t xml:space="preserve"> </w:t>
      </w:r>
      <w:r w:rsidRPr="00100464">
        <w:rPr>
          <w:rFonts w:ascii="Arial" w:eastAsiaTheme="minorHAnsi" w:hAnsi="Arial" w:cs="Arial"/>
          <w:b/>
          <w:bCs/>
          <w:color w:val="000000"/>
          <w:lang w:eastAsia="en-US"/>
        </w:rPr>
        <w:t>PREÂMBULO</w:t>
      </w:r>
    </w:p>
    <w:p w14:paraId="2845D18D"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rPr>
        <w:t xml:space="preserve">A </w:t>
      </w:r>
      <w:r w:rsidRPr="00100464">
        <w:rPr>
          <w:rFonts w:ascii="Arial" w:hAnsi="Arial" w:cs="Arial"/>
          <w:b/>
          <w:bCs/>
        </w:rPr>
        <w:t>CÂMARA MUNICIPAL DE JATEÍ – MS</w:t>
      </w:r>
      <w:r w:rsidRPr="00100464">
        <w:rPr>
          <w:rFonts w:ascii="Arial" w:hAnsi="Arial" w:cs="Arial"/>
        </w:rPr>
        <w:t xml:space="preserve">, pessoa jurídica de direito público interno, inscrita no CNPJ sob o nº 03.907.789/0001-57, com sede administrativa na Av. Bernadete Santos Leite, nº 653, Centro, nesta cidade de Jateí, Estado de Mato Grosso do Sul, por intermédio de seu Setor de Licitações e Contratos, representada por sua Presidência, no uso de suas atribuições legais e regimentais, torna público que </w:t>
      </w:r>
      <w:r w:rsidRPr="00100464">
        <w:rPr>
          <w:rFonts w:ascii="Arial" w:hAnsi="Arial" w:cs="Arial"/>
          <w:bCs/>
        </w:rPr>
        <w:t>realizará licitação</w:t>
      </w:r>
      <w:r w:rsidRPr="00100464">
        <w:rPr>
          <w:rFonts w:ascii="Arial" w:hAnsi="Arial" w:cs="Arial"/>
        </w:rPr>
        <w:t xml:space="preserve">, na modalidade </w:t>
      </w:r>
      <w:r w:rsidRPr="00100464">
        <w:rPr>
          <w:rFonts w:ascii="Arial" w:hAnsi="Arial" w:cs="Arial"/>
          <w:b/>
          <w:bCs/>
        </w:rPr>
        <w:t>PREGÃO PRESENCIAL</w:t>
      </w:r>
      <w:r w:rsidRPr="00100464">
        <w:rPr>
          <w:rFonts w:ascii="Arial" w:hAnsi="Arial" w:cs="Arial"/>
        </w:rPr>
        <w:t xml:space="preserve">, do tipo </w:t>
      </w:r>
      <w:r w:rsidRPr="00100464">
        <w:rPr>
          <w:rFonts w:ascii="Arial" w:hAnsi="Arial" w:cs="Arial"/>
          <w:b/>
          <w:bCs/>
        </w:rPr>
        <w:t>MENOR PREÇO GLOBAL</w:t>
      </w:r>
      <w:r w:rsidRPr="00100464">
        <w:rPr>
          <w:rFonts w:ascii="Arial" w:hAnsi="Arial" w:cs="Arial"/>
        </w:rPr>
        <w:t xml:space="preserve">, em sessão pública, regida pela </w:t>
      </w:r>
      <w:r w:rsidRPr="00100464">
        <w:rPr>
          <w:rFonts w:ascii="Arial" w:hAnsi="Arial" w:cs="Arial"/>
          <w:bCs/>
        </w:rPr>
        <w:t>Lei Federal nº 14.133, de 1º de abril de 2021</w:t>
      </w:r>
      <w:r w:rsidRPr="00100464">
        <w:rPr>
          <w:rFonts w:ascii="Arial" w:hAnsi="Arial" w:cs="Arial"/>
        </w:rPr>
        <w:t>, pelas demais normas aplicáveis, por este Edital e seus Anexos, que passam a integrar e complementar este instrumento convocatório.</w:t>
      </w:r>
    </w:p>
    <w:p w14:paraId="63623E4C" w14:textId="4AFCD0C9" w:rsidR="00D637CF" w:rsidRDefault="00EF4BBE" w:rsidP="00D637CF">
      <w:pPr>
        <w:spacing w:line="276" w:lineRule="auto"/>
        <w:jc w:val="both"/>
        <w:rPr>
          <w:rFonts w:ascii="Arial" w:hAnsi="Arial"/>
          <w:b/>
        </w:rPr>
      </w:pPr>
      <w:r w:rsidRPr="00100464">
        <w:rPr>
          <w:rFonts w:ascii="Arial" w:hAnsi="Arial" w:cs="Arial"/>
        </w:rPr>
        <w:t xml:space="preserve">A presente licitação destina-se à </w:t>
      </w:r>
      <w:r w:rsidR="00D637CF" w:rsidRPr="00197DA7">
        <w:rPr>
          <w:rFonts w:ascii="Arial" w:hAnsi="Arial"/>
          <w:b/>
        </w:rPr>
        <w:t xml:space="preserve">CONTRATAÇÃO DE EMPRESA, INSTITUTO OU FUNDAÇÃO ESPECIALIZADA PARA A PRESTAÇÃO DE SERVIÇOS TÉCNICOS ESPECIALIZADOS DE PLANEJAMENTO, ORGANIZAÇÃO E EXECUÇÃO DE CONCURSO PÚBLICO VISANDO AO PROVIMENTO DE CARGOS EFETIVOS E FORMAÇÃO DE CADASTRO RESERVA NO QUADRO PERMANENTE DE PESSOAL DA CÂMARA MUNICIPAL DE JATEI/MS. ACOMPANHAR TODAS AS ETAPAS DE CONCURSO PÚBLICO, QUE DEVERÁ INCLUIR A ELABORAÇÃO DE EDITAL, INSCRIÇÕES, APLICAÇÃO DE PROVAS E ANALISE DE TÍTULOS, ATE A HOMOLOGAÇÃO FINAL, PARA O PROVIMENTO DOS SEGUINTES CARGOS: 1 CONTADOR + CR, </w:t>
      </w:r>
      <w:r w:rsidR="00D637CF">
        <w:rPr>
          <w:rFonts w:ascii="Arial" w:hAnsi="Arial"/>
          <w:b/>
        </w:rPr>
        <w:t>ANALISTA DE PLANEJAMENTO E CONTROLE</w:t>
      </w:r>
      <w:r w:rsidR="00D637CF" w:rsidRPr="00197DA7">
        <w:rPr>
          <w:rFonts w:ascii="Arial" w:hAnsi="Arial"/>
          <w:b/>
        </w:rPr>
        <w:t>: CR, A</w:t>
      </w:r>
      <w:r w:rsidR="00D637CF">
        <w:rPr>
          <w:rFonts w:ascii="Arial" w:hAnsi="Arial"/>
          <w:b/>
        </w:rPr>
        <w:t>SSITENTE</w:t>
      </w:r>
      <w:r w:rsidR="00D637CF" w:rsidRPr="00197DA7">
        <w:rPr>
          <w:rFonts w:ascii="Arial" w:hAnsi="Arial"/>
          <w:b/>
        </w:rPr>
        <w:t xml:space="preserve"> TÉCNICO LEGISLATIVO:</w:t>
      </w:r>
      <w:r w:rsidR="00D637CF">
        <w:rPr>
          <w:rFonts w:ascii="Arial" w:hAnsi="Arial"/>
          <w:b/>
        </w:rPr>
        <w:t xml:space="preserve"> </w:t>
      </w:r>
      <w:r w:rsidR="00D637CF" w:rsidRPr="00197DA7">
        <w:rPr>
          <w:rFonts w:ascii="Arial" w:hAnsi="Arial"/>
          <w:b/>
        </w:rPr>
        <w:t>CR</w:t>
      </w:r>
      <w:r w:rsidR="00D637CF">
        <w:rPr>
          <w:rFonts w:ascii="Arial" w:hAnsi="Arial"/>
          <w:b/>
        </w:rPr>
        <w:t xml:space="preserve"> </w:t>
      </w:r>
      <w:r w:rsidR="00D637CF" w:rsidRPr="002C087B">
        <w:rPr>
          <w:rFonts w:ascii="Arial" w:hAnsi="Arial"/>
          <w:b/>
        </w:rPr>
        <w:t>DE ACORDO COM A SOLICITAÇÕES DA ADMINISTRAÇÃO E, EM CONFORMIDADE COM O EDITAL, E ESPECIFICAÇÕES TÉCNICAS QUE CONSTARÃO DO TERMO DE REFERÊNCIA, ONDE CONSTAM AS DEMAIS ESPECIFICAÇÕES DO OBJETO</w:t>
      </w:r>
      <w:r w:rsidR="00D637CF">
        <w:rPr>
          <w:rFonts w:ascii="Arial" w:hAnsi="Arial"/>
          <w:b/>
        </w:rPr>
        <w:t>.</w:t>
      </w:r>
    </w:p>
    <w:p w14:paraId="53DE0B4D" w14:textId="77777777" w:rsidR="00D637CF" w:rsidRDefault="00D637CF" w:rsidP="00D637CF">
      <w:pPr>
        <w:spacing w:line="276" w:lineRule="auto"/>
        <w:jc w:val="both"/>
        <w:rPr>
          <w:rFonts w:ascii="Arial" w:hAnsi="Arial"/>
          <w:b/>
        </w:rPr>
      </w:pPr>
    </w:p>
    <w:p w14:paraId="27C0785D" w14:textId="2A7929E6" w:rsidR="00EF4BBE" w:rsidRPr="00100464" w:rsidRDefault="00EF4BBE" w:rsidP="00D637CF">
      <w:pPr>
        <w:spacing w:line="276" w:lineRule="auto"/>
        <w:jc w:val="both"/>
        <w:rPr>
          <w:rFonts w:ascii="Arial" w:hAnsi="Arial" w:cs="Arial"/>
        </w:rPr>
      </w:pPr>
      <w:r w:rsidRPr="00100464">
        <w:rPr>
          <w:rFonts w:ascii="Arial" w:hAnsi="Arial" w:cs="Arial"/>
        </w:rPr>
        <w:t xml:space="preserve">A sessão pública ocorrerá </w:t>
      </w:r>
      <w:r w:rsidRPr="00100464">
        <w:rPr>
          <w:rFonts w:ascii="Arial" w:hAnsi="Arial" w:cs="Arial"/>
          <w:b/>
          <w:bCs/>
        </w:rPr>
        <w:t xml:space="preserve">no dia </w:t>
      </w:r>
      <w:r w:rsidR="00627DF0">
        <w:rPr>
          <w:rFonts w:ascii="Segoe UI" w:hAnsi="Segoe UI" w:cs="Segoe UI"/>
          <w:b/>
          <w:u w:val="single"/>
        </w:rPr>
        <w:t>XX</w:t>
      </w:r>
      <w:r w:rsidR="008E628C" w:rsidRPr="00667C41">
        <w:rPr>
          <w:rFonts w:ascii="Segoe UI" w:hAnsi="Segoe UI" w:cs="Segoe UI"/>
          <w:b/>
          <w:u w:val="single"/>
        </w:rPr>
        <w:t xml:space="preserve"> de </w:t>
      </w:r>
      <w:r w:rsidR="00627DF0">
        <w:rPr>
          <w:rFonts w:ascii="Segoe UI" w:hAnsi="Segoe UI" w:cs="Segoe UI"/>
          <w:b/>
          <w:u w:val="single"/>
        </w:rPr>
        <w:t>XXXXXXX</w:t>
      </w:r>
      <w:r w:rsidR="008E628C">
        <w:rPr>
          <w:rFonts w:ascii="Segoe UI" w:hAnsi="Segoe UI" w:cs="Segoe UI"/>
          <w:b/>
          <w:u w:val="single"/>
        </w:rPr>
        <w:t xml:space="preserve"> </w:t>
      </w:r>
      <w:r w:rsidR="008E628C" w:rsidRPr="00667C41">
        <w:rPr>
          <w:rFonts w:ascii="Segoe UI" w:hAnsi="Segoe UI" w:cs="Segoe UI"/>
          <w:b/>
          <w:u w:val="single"/>
        </w:rPr>
        <w:t>de 202</w:t>
      </w:r>
      <w:r w:rsidR="008E628C">
        <w:rPr>
          <w:rFonts w:ascii="Segoe UI" w:hAnsi="Segoe UI" w:cs="Segoe UI"/>
          <w:b/>
          <w:u w:val="single"/>
        </w:rPr>
        <w:t>6</w:t>
      </w:r>
      <w:r w:rsidR="008E628C" w:rsidRPr="00667C41">
        <w:rPr>
          <w:rFonts w:ascii="Segoe UI" w:hAnsi="Segoe UI" w:cs="Segoe UI"/>
          <w:b/>
          <w:u w:val="single"/>
        </w:rPr>
        <w:t xml:space="preserve"> às </w:t>
      </w:r>
      <w:proofErr w:type="spellStart"/>
      <w:r w:rsidR="00627DF0">
        <w:rPr>
          <w:rFonts w:ascii="Segoe UI" w:hAnsi="Segoe UI" w:cs="Segoe UI"/>
          <w:b/>
          <w:u w:val="single"/>
        </w:rPr>
        <w:t>XX</w:t>
      </w:r>
      <w:r w:rsidR="008E628C" w:rsidRPr="00667C41">
        <w:rPr>
          <w:rFonts w:ascii="Segoe UI" w:hAnsi="Segoe UI" w:cs="Segoe UI"/>
          <w:b/>
          <w:u w:val="single"/>
        </w:rPr>
        <w:t>h</w:t>
      </w:r>
      <w:r w:rsidR="00627DF0">
        <w:rPr>
          <w:rFonts w:ascii="Segoe UI" w:hAnsi="Segoe UI" w:cs="Segoe UI"/>
          <w:b/>
          <w:u w:val="single"/>
        </w:rPr>
        <w:t>XX</w:t>
      </w:r>
      <w:r w:rsidR="008E628C" w:rsidRPr="00667C41">
        <w:rPr>
          <w:rFonts w:ascii="Segoe UI" w:hAnsi="Segoe UI" w:cs="Segoe UI"/>
          <w:b/>
          <w:u w:val="single"/>
        </w:rPr>
        <w:t>min</w:t>
      </w:r>
      <w:proofErr w:type="spellEnd"/>
      <w:r w:rsidRPr="00100464">
        <w:rPr>
          <w:rFonts w:ascii="Arial" w:hAnsi="Arial" w:cs="Arial"/>
        </w:rPr>
        <w:t>,</w:t>
      </w:r>
      <w:r w:rsidR="00627DF0" w:rsidRPr="00667C41">
        <w:rPr>
          <w:rFonts w:ascii="Segoe UI" w:hAnsi="Segoe UI" w:cs="Segoe UI"/>
        </w:rPr>
        <w:t xml:space="preserve"> na Sala de Licitações da Câmara Municipal de Jateí (MS), sito a </w:t>
      </w:r>
      <w:proofErr w:type="spellStart"/>
      <w:r w:rsidR="00627DF0" w:rsidRPr="00667C41">
        <w:rPr>
          <w:rFonts w:ascii="Segoe UI" w:hAnsi="Segoe UI" w:cs="Segoe UI"/>
        </w:rPr>
        <w:t>Av</w:t>
      </w:r>
      <w:proofErr w:type="spellEnd"/>
      <w:r w:rsidR="00627DF0">
        <w:rPr>
          <w:rFonts w:ascii="Segoe UI" w:hAnsi="Segoe UI" w:cs="Segoe UI"/>
        </w:rPr>
        <w:t>;</w:t>
      </w:r>
      <w:r w:rsidR="00627DF0" w:rsidRPr="00667C41">
        <w:rPr>
          <w:rFonts w:ascii="Segoe UI" w:hAnsi="Segoe UI" w:cs="Segoe UI"/>
        </w:rPr>
        <w:t xml:space="preserve"> Bernadete Santos Leite, nº</w:t>
      </w:r>
      <w:r w:rsidR="00627DF0">
        <w:rPr>
          <w:rFonts w:ascii="Segoe UI" w:hAnsi="Segoe UI" w:cs="Segoe UI"/>
        </w:rPr>
        <w:t>;</w:t>
      </w:r>
      <w:r w:rsidR="00627DF0" w:rsidRPr="00667C41">
        <w:rPr>
          <w:rFonts w:ascii="Segoe UI" w:hAnsi="Segoe UI" w:cs="Segoe UI"/>
        </w:rPr>
        <w:t xml:space="preserve"> 653 – </w:t>
      </w:r>
      <w:r w:rsidR="00F36DE5" w:rsidRPr="00667C41">
        <w:rPr>
          <w:rFonts w:ascii="Segoe UI" w:hAnsi="Segoe UI" w:cs="Segoe UI"/>
        </w:rPr>
        <w:t>Centro</w:t>
      </w:r>
      <w:r w:rsidR="00F36DE5">
        <w:rPr>
          <w:rFonts w:ascii="Segoe UI" w:hAnsi="Segoe UI" w:cs="Segoe UI"/>
        </w:rPr>
        <w:t xml:space="preserve">, </w:t>
      </w:r>
      <w:r w:rsidR="00F36DE5" w:rsidRPr="00100464">
        <w:rPr>
          <w:rFonts w:ascii="Arial" w:hAnsi="Arial" w:cs="Arial"/>
        </w:rPr>
        <w:t>onde</w:t>
      </w:r>
      <w:r w:rsidRPr="00100464">
        <w:rPr>
          <w:rFonts w:ascii="Arial" w:hAnsi="Arial" w:cs="Arial"/>
        </w:rPr>
        <w:t xml:space="preserve"> serão recebidos os envelopes contendo a Proposta de Preços e a Documentação de Habilitação, obedecendo-se rigorosamente os prazos, procedimentos, critérios e condições estabelecidos neste instrumento.</w:t>
      </w:r>
    </w:p>
    <w:p w14:paraId="1DD64C6C"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1. DAS DISPOSIÇÕES PRELIMINARES</w:t>
      </w:r>
    </w:p>
    <w:p w14:paraId="413E8D65" w14:textId="3FECAD9C" w:rsidR="00EF4BBE" w:rsidRPr="00100464" w:rsidRDefault="00EF4BBE" w:rsidP="00D637CF">
      <w:pPr>
        <w:spacing w:before="100" w:beforeAutospacing="1" w:after="100" w:afterAutospacing="1" w:line="360" w:lineRule="auto"/>
        <w:jc w:val="both"/>
        <w:rPr>
          <w:rFonts w:ascii="Arial" w:hAnsi="Arial" w:cs="Arial"/>
        </w:rPr>
      </w:pPr>
      <w:r w:rsidRPr="00100464">
        <w:rPr>
          <w:rFonts w:ascii="Arial" w:hAnsi="Arial" w:cs="Arial"/>
          <w:b/>
          <w:bCs/>
        </w:rPr>
        <w:t>1.1</w:t>
      </w:r>
      <w:r w:rsidRPr="00100464">
        <w:rPr>
          <w:rFonts w:ascii="Arial" w:hAnsi="Arial" w:cs="Arial"/>
        </w:rPr>
        <w:t xml:space="preserve">. Este edital constitui o conjunto de normas que disciplinam a presente licitação na modalidade </w:t>
      </w:r>
      <w:r w:rsidRPr="00100464">
        <w:rPr>
          <w:rFonts w:ascii="Arial" w:hAnsi="Arial" w:cs="Arial"/>
          <w:bCs/>
        </w:rPr>
        <w:t>Pregão Presencial</w:t>
      </w:r>
      <w:r w:rsidRPr="00100464">
        <w:rPr>
          <w:rFonts w:ascii="Arial" w:hAnsi="Arial" w:cs="Arial"/>
        </w:rPr>
        <w:t xml:space="preserve">, cujo rito observará as disposições contidas na Lei nº </w:t>
      </w:r>
      <w:r w:rsidRPr="00100464">
        <w:rPr>
          <w:rFonts w:ascii="Arial" w:hAnsi="Arial" w:cs="Arial"/>
        </w:rPr>
        <w:lastRenderedPageBreak/>
        <w:t>14.133/2021, no que couber, e em especial as normas referentes à disputa presencial por lances verbais, seguida das fases de habilitação, recursos, adjudicação e homologação.</w:t>
      </w:r>
    </w:p>
    <w:p w14:paraId="17C34472"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1.2</w:t>
      </w:r>
      <w:r w:rsidRPr="00100464">
        <w:rPr>
          <w:rFonts w:ascii="Arial" w:hAnsi="Arial" w:cs="Arial"/>
        </w:rPr>
        <w:t xml:space="preserve">. A licitação será processada e julgada mediante </w:t>
      </w:r>
      <w:r w:rsidRPr="00100464">
        <w:rPr>
          <w:rFonts w:ascii="Arial" w:hAnsi="Arial" w:cs="Arial"/>
          <w:b/>
          <w:bCs/>
        </w:rPr>
        <w:t>sessão pública presencial</w:t>
      </w:r>
      <w:r w:rsidRPr="00100464">
        <w:rPr>
          <w:rFonts w:ascii="Arial" w:hAnsi="Arial" w:cs="Arial"/>
        </w:rPr>
        <w:t>, conduzida por Pregoeiro designado por ato da Presidência da Câmara Municipal, acompanhado de equipe de apoio, cabendo-lhe a condução integral do certame, a preservação da ordem procedimental, a verificação da conformidade dos atos praticados pelos licitantes e a adoção das medidas cabíveis para garantir igualdade de condições entre todos os participantes.</w:t>
      </w:r>
    </w:p>
    <w:p w14:paraId="39257A58"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1.3</w:t>
      </w:r>
      <w:r w:rsidRPr="00100464">
        <w:rPr>
          <w:rFonts w:ascii="Arial" w:hAnsi="Arial" w:cs="Arial"/>
        </w:rPr>
        <w:t>. A participação nesta licitação implica conhecimento íntegro e aceitação plena e irretratável de todas as condições estabelecidas neste Edital e seus Anexos, não podendo a licitante alegar desconhecimento ou interpretação diversa como justificativa para eventual inadimplemento, falha ou omissão.</w:t>
      </w:r>
    </w:p>
    <w:p w14:paraId="507F5C6F" w14:textId="77777777" w:rsidR="007C1E62"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1.4</w:t>
      </w:r>
      <w:r w:rsidRPr="00100464">
        <w:rPr>
          <w:rFonts w:ascii="Arial" w:hAnsi="Arial" w:cs="Arial"/>
        </w:rPr>
        <w:t>. Integram este Edital, para todos os fins e efeitos, como partes inseparáveis, os seguintes documentos:</w:t>
      </w:r>
    </w:p>
    <w:p w14:paraId="31065A3C"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I – Proposta de Preços. </w:t>
      </w:r>
    </w:p>
    <w:p w14:paraId="5BC08BF5"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II – Termo de Referência. </w:t>
      </w:r>
    </w:p>
    <w:p w14:paraId="04C61FE2"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III – </w:t>
      </w:r>
      <w:r w:rsidRPr="008E628C">
        <w:rPr>
          <w:rFonts w:ascii="Arial" w:hAnsi="Arial" w:cs="Arial"/>
          <w:bCs/>
        </w:rPr>
        <w:t>Declaração de observação da integralidade dos custos trabalhistas</w:t>
      </w:r>
      <w:r w:rsidRPr="008E628C">
        <w:rPr>
          <w:rFonts w:ascii="Arial" w:hAnsi="Arial" w:cs="Arial"/>
          <w:color w:val="000000"/>
        </w:rPr>
        <w:t xml:space="preserve">. </w:t>
      </w:r>
    </w:p>
    <w:p w14:paraId="3FC1C777"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Anexo IV – Declaração de Inexistência de Fato Superveniente.</w:t>
      </w:r>
    </w:p>
    <w:p w14:paraId="080DFA13"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Anexo V – Declaração de Pleno Atendimento aos requisitos de habilitação.</w:t>
      </w:r>
    </w:p>
    <w:p w14:paraId="1B3F5637"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Anexo VI – Minuta do Contrato.</w:t>
      </w:r>
    </w:p>
    <w:p w14:paraId="67DB2F01"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VII – Termo de Credenciamento. </w:t>
      </w:r>
    </w:p>
    <w:p w14:paraId="5EA72DF3"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VIII – </w:t>
      </w:r>
      <w:r w:rsidRPr="008E628C">
        <w:rPr>
          <w:rFonts w:ascii="Arial" w:hAnsi="Arial" w:cs="Arial"/>
          <w:bCs/>
        </w:rPr>
        <w:t>Declaração de observância ao art. 7, inciso XXXIII, da CARTA MAGNA.</w:t>
      </w:r>
    </w:p>
    <w:p w14:paraId="4E9AB564"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 xml:space="preserve">Anexo IX – Modelo de Procuração. </w:t>
      </w:r>
    </w:p>
    <w:p w14:paraId="202DAFAC"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color w:val="000000"/>
        </w:rPr>
        <w:t>Anexo X – Modelo de Declaração de Microempresas e Empresas de Pequeno Porte.</w:t>
      </w:r>
    </w:p>
    <w:p w14:paraId="13B91402" w14:textId="77777777" w:rsidR="008E628C" w:rsidRPr="008E628C" w:rsidRDefault="008E628C" w:rsidP="008E628C">
      <w:pPr>
        <w:spacing w:line="276" w:lineRule="auto"/>
        <w:ind w:right="-1"/>
        <w:jc w:val="both"/>
        <w:rPr>
          <w:rFonts w:ascii="Arial" w:hAnsi="Arial" w:cs="Arial"/>
          <w:color w:val="000000"/>
        </w:rPr>
      </w:pPr>
      <w:r w:rsidRPr="008E628C">
        <w:rPr>
          <w:rFonts w:ascii="Arial" w:hAnsi="Arial" w:cs="Arial"/>
          <w:bCs/>
        </w:rPr>
        <w:t>ANEXO XI</w:t>
      </w:r>
      <w:r w:rsidRPr="008E628C">
        <w:rPr>
          <w:rFonts w:ascii="Arial" w:hAnsi="Arial" w:cs="Arial"/>
          <w:color w:val="000000"/>
        </w:rPr>
        <w:t xml:space="preserve"> – </w:t>
      </w:r>
      <w:r w:rsidRPr="008E628C">
        <w:rPr>
          <w:rFonts w:ascii="Arial" w:hAnsi="Arial" w:cs="Arial"/>
          <w:bCs/>
        </w:rPr>
        <w:t>Recibo de retirada do edital.</w:t>
      </w:r>
    </w:p>
    <w:p w14:paraId="5E39DF9B" w14:textId="0868A0D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1.5.</w:t>
      </w:r>
      <w:r w:rsidRPr="00100464">
        <w:rPr>
          <w:rFonts w:ascii="Arial" w:hAnsi="Arial" w:cs="Arial"/>
        </w:rPr>
        <w:t xml:space="preserve"> A licitação tem como fundamento o </w:t>
      </w:r>
      <w:r w:rsidR="00EE13D6" w:rsidRPr="00100464">
        <w:rPr>
          <w:rFonts w:ascii="Arial" w:hAnsi="Arial" w:cs="Arial"/>
          <w:bCs/>
        </w:rPr>
        <w:t xml:space="preserve">Documento de Formalização da Demanda – DFD, o </w:t>
      </w:r>
      <w:r w:rsidRPr="00100464">
        <w:rPr>
          <w:rFonts w:ascii="Arial" w:hAnsi="Arial" w:cs="Arial"/>
          <w:bCs/>
        </w:rPr>
        <w:t xml:space="preserve">Estudo Técnico Preliminar – </w:t>
      </w:r>
      <w:r w:rsidR="000964FF" w:rsidRPr="00100464">
        <w:rPr>
          <w:rFonts w:ascii="Arial" w:hAnsi="Arial" w:cs="Arial"/>
          <w:bCs/>
        </w:rPr>
        <w:t>ETP</w:t>
      </w:r>
      <w:r w:rsidR="000964FF" w:rsidRPr="00100464">
        <w:rPr>
          <w:rFonts w:ascii="Arial" w:hAnsi="Arial" w:cs="Arial"/>
        </w:rPr>
        <w:t>,</w:t>
      </w:r>
      <w:r w:rsidRPr="00100464">
        <w:rPr>
          <w:rFonts w:ascii="Arial" w:hAnsi="Arial" w:cs="Arial"/>
        </w:rPr>
        <w:t xml:space="preserve"> o </w:t>
      </w:r>
      <w:r w:rsidRPr="00100464">
        <w:rPr>
          <w:rFonts w:ascii="Arial" w:hAnsi="Arial" w:cs="Arial"/>
          <w:bCs/>
        </w:rPr>
        <w:t>Termo de Referência – TR</w:t>
      </w:r>
      <w:r w:rsidRPr="00100464">
        <w:rPr>
          <w:rFonts w:ascii="Arial" w:hAnsi="Arial" w:cs="Arial"/>
        </w:rPr>
        <w:t xml:space="preserve"> e as manifestações técnicas e jurídicas constantes do Processo Administrativo </w:t>
      </w:r>
      <w:r w:rsidR="000964FF" w:rsidRPr="00100464">
        <w:rPr>
          <w:rFonts w:ascii="Arial" w:hAnsi="Arial" w:cs="Arial"/>
        </w:rPr>
        <w:t>n° 27</w:t>
      </w:r>
      <w:r w:rsidRPr="00100464">
        <w:rPr>
          <w:rFonts w:ascii="Arial" w:hAnsi="Arial" w:cs="Arial"/>
        </w:rPr>
        <w:t>, os quais justificam a necessidade da contratação, sua viabilidade e adequação ao planejamento institucional e ao Plano de Contratações Anual.</w:t>
      </w:r>
    </w:p>
    <w:p w14:paraId="466ADB5D" w14:textId="77777777" w:rsidR="007C1E62"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1.6.</w:t>
      </w:r>
      <w:r w:rsidRPr="00100464">
        <w:rPr>
          <w:rFonts w:ascii="Arial" w:hAnsi="Arial" w:cs="Arial"/>
        </w:rPr>
        <w:t xml:space="preserve"> Para fins deste edital, consideram-se:</w:t>
      </w:r>
    </w:p>
    <w:p w14:paraId="35D1FF07" w14:textId="77777777" w:rsidR="007C1E62" w:rsidRPr="00100464" w:rsidRDefault="00EF4BBE" w:rsidP="000B0C38">
      <w:pPr>
        <w:spacing w:before="100" w:beforeAutospacing="1" w:after="100" w:afterAutospacing="1"/>
        <w:ind w:left="567" w:hanging="567"/>
        <w:jc w:val="both"/>
        <w:rPr>
          <w:rFonts w:ascii="Arial" w:hAnsi="Arial" w:cs="Arial"/>
        </w:rPr>
      </w:pPr>
      <w:r w:rsidRPr="00100464">
        <w:rPr>
          <w:rFonts w:ascii="Arial" w:hAnsi="Arial" w:cs="Arial"/>
        </w:rPr>
        <w:t xml:space="preserve">– </w:t>
      </w:r>
      <w:r w:rsidRPr="00100464">
        <w:rPr>
          <w:rFonts w:ascii="Arial" w:hAnsi="Arial" w:cs="Arial"/>
          <w:b/>
          <w:bCs/>
        </w:rPr>
        <w:t>Contratada</w:t>
      </w:r>
      <w:r w:rsidRPr="00100464">
        <w:rPr>
          <w:rFonts w:ascii="Arial" w:hAnsi="Arial" w:cs="Arial"/>
        </w:rPr>
        <w:t>: a pessoa jurídica declarada vencedora e com quem será celebrado o contrato;</w:t>
      </w:r>
    </w:p>
    <w:p w14:paraId="24778852" w14:textId="77777777" w:rsidR="007C1E62" w:rsidRPr="00100464" w:rsidRDefault="00EF4BBE" w:rsidP="000B0C38">
      <w:pPr>
        <w:spacing w:before="100" w:beforeAutospacing="1" w:after="100" w:afterAutospacing="1"/>
        <w:ind w:left="567" w:hanging="567"/>
        <w:jc w:val="both"/>
        <w:rPr>
          <w:rFonts w:ascii="Arial" w:hAnsi="Arial" w:cs="Arial"/>
        </w:rPr>
      </w:pPr>
      <w:r w:rsidRPr="00100464">
        <w:rPr>
          <w:rFonts w:ascii="Arial" w:hAnsi="Arial" w:cs="Arial"/>
        </w:rPr>
        <w:t xml:space="preserve">– </w:t>
      </w:r>
      <w:r w:rsidRPr="00100464">
        <w:rPr>
          <w:rFonts w:ascii="Arial" w:hAnsi="Arial" w:cs="Arial"/>
          <w:b/>
          <w:bCs/>
        </w:rPr>
        <w:t>Contratante</w:t>
      </w:r>
      <w:r w:rsidRPr="00100464">
        <w:rPr>
          <w:rFonts w:ascii="Arial" w:hAnsi="Arial" w:cs="Arial"/>
        </w:rPr>
        <w:t>: a Câmara Municipal de Jateí – MS;</w:t>
      </w:r>
    </w:p>
    <w:p w14:paraId="65EFBFB9" w14:textId="77777777" w:rsidR="007C1E62" w:rsidRPr="00100464" w:rsidRDefault="00EF4BBE" w:rsidP="000B0C38">
      <w:pPr>
        <w:spacing w:before="100" w:beforeAutospacing="1" w:after="100" w:afterAutospacing="1"/>
        <w:ind w:left="567" w:hanging="567"/>
        <w:jc w:val="both"/>
        <w:rPr>
          <w:rFonts w:ascii="Arial" w:hAnsi="Arial" w:cs="Arial"/>
        </w:rPr>
      </w:pPr>
      <w:r w:rsidRPr="00100464">
        <w:rPr>
          <w:rFonts w:ascii="Arial" w:hAnsi="Arial" w:cs="Arial"/>
        </w:rPr>
        <w:lastRenderedPageBreak/>
        <w:t xml:space="preserve">– </w:t>
      </w:r>
      <w:r w:rsidRPr="00100464">
        <w:rPr>
          <w:rFonts w:ascii="Arial" w:hAnsi="Arial" w:cs="Arial"/>
          <w:b/>
          <w:bCs/>
        </w:rPr>
        <w:t>Pagamento</w:t>
      </w:r>
      <w:r w:rsidRPr="00100464">
        <w:rPr>
          <w:rFonts w:ascii="Arial" w:hAnsi="Arial" w:cs="Arial"/>
        </w:rPr>
        <w:t>: ato vinculado ao atesto da execução por servidor designado, observando-se os prazos e condições estabelecidos no contrato;</w:t>
      </w:r>
    </w:p>
    <w:p w14:paraId="42922187" w14:textId="77777777" w:rsidR="007C1E62" w:rsidRPr="00100464" w:rsidRDefault="00EF4BBE" w:rsidP="00541AA7">
      <w:pPr>
        <w:spacing w:before="100" w:beforeAutospacing="1" w:after="100" w:afterAutospacing="1"/>
        <w:ind w:left="567" w:hanging="567"/>
        <w:jc w:val="both"/>
        <w:rPr>
          <w:rFonts w:ascii="Arial" w:hAnsi="Arial" w:cs="Arial"/>
        </w:rPr>
      </w:pPr>
      <w:r w:rsidRPr="00100464">
        <w:rPr>
          <w:rFonts w:ascii="Arial" w:hAnsi="Arial" w:cs="Arial"/>
        </w:rPr>
        <w:t xml:space="preserve">– </w:t>
      </w:r>
      <w:r w:rsidRPr="00100464">
        <w:rPr>
          <w:rFonts w:ascii="Arial" w:hAnsi="Arial" w:cs="Arial"/>
          <w:b/>
          <w:bCs/>
        </w:rPr>
        <w:t>Atraso injustificado</w:t>
      </w:r>
      <w:r w:rsidRPr="00100464">
        <w:rPr>
          <w:rFonts w:ascii="Arial" w:hAnsi="Arial" w:cs="Arial"/>
        </w:rPr>
        <w:t>: qualquer atraso que não esteja amparado por caso fortuito ou força maior e que prejudique o andamento regular do concurso público;</w:t>
      </w:r>
    </w:p>
    <w:p w14:paraId="6D44253B" w14:textId="7B1D0A50" w:rsidR="00EF4BBE" w:rsidRPr="00100464" w:rsidRDefault="00EF4BBE" w:rsidP="00541AA7">
      <w:pPr>
        <w:spacing w:before="100" w:beforeAutospacing="1" w:after="100" w:afterAutospacing="1"/>
        <w:ind w:left="567" w:hanging="567"/>
        <w:jc w:val="both"/>
        <w:rPr>
          <w:rFonts w:ascii="Arial" w:hAnsi="Arial" w:cs="Arial"/>
        </w:rPr>
      </w:pPr>
      <w:r w:rsidRPr="00100464">
        <w:rPr>
          <w:rFonts w:ascii="Arial" w:hAnsi="Arial" w:cs="Arial"/>
        </w:rPr>
        <w:t xml:space="preserve">– </w:t>
      </w:r>
      <w:r w:rsidRPr="00100464">
        <w:rPr>
          <w:rFonts w:ascii="Arial" w:hAnsi="Arial" w:cs="Arial"/>
          <w:b/>
          <w:bCs/>
        </w:rPr>
        <w:t>Sigilo</w:t>
      </w:r>
      <w:r w:rsidRPr="00100464">
        <w:rPr>
          <w:rFonts w:ascii="Arial" w:hAnsi="Arial" w:cs="Arial"/>
        </w:rPr>
        <w:t>: obrigação absoluta da contratada quanto ao conteúdo das provas, dados pessoais de candidatos e sistemas utilizados.</w:t>
      </w:r>
    </w:p>
    <w:p w14:paraId="6A554629"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1.7.</w:t>
      </w:r>
      <w:r w:rsidRPr="00100464">
        <w:rPr>
          <w:rFonts w:ascii="Arial" w:hAnsi="Arial" w:cs="Arial"/>
        </w:rPr>
        <w:t xml:space="preserve"> A sessão pública deverá ser registrada em </w:t>
      </w:r>
      <w:r w:rsidRPr="00100464">
        <w:rPr>
          <w:rFonts w:ascii="Arial" w:hAnsi="Arial" w:cs="Arial"/>
          <w:bCs/>
        </w:rPr>
        <w:t>ata circunstanciada</w:t>
      </w:r>
      <w:r w:rsidRPr="00100464">
        <w:rPr>
          <w:rFonts w:ascii="Arial" w:hAnsi="Arial" w:cs="Arial"/>
        </w:rPr>
        <w:t>, assinada pelo Pregoeiro, pela equipe de apoio e pelos representantes das licitantes presentes, contendo, de forma clara e detalhada, todas as deliberações, ocorrências e atos praticados.</w:t>
      </w:r>
    </w:p>
    <w:p w14:paraId="64718B4D"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1.8.</w:t>
      </w:r>
      <w:r w:rsidRPr="00100464">
        <w:rPr>
          <w:rFonts w:ascii="Arial" w:hAnsi="Arial" w:cs="Arial"/>
        </w:rPr>
        <w:t xml:space="preserve"> Os prazos serão contados nos termos da Lei nº 14.133/2021, excluindo-se o dia do começo e incluindo-se o do vencimento, devendo ser considerados apenas os dias de expediente regular da Câmara Municipal de Jateí.</w:t>
      </w:r>
    </w:p>
    <w:p w14:paraId="7CA67BDF" w14:textId="6E2DD93D"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1.9.</w:t>
      </w:r>
      <w:r w:rsidRPr="00100464">
        <w:rPr>
          <w:rFonts w:ascii="Arial" w:hAnsi="Arial" w:cs="Arial"/>
        </w:rPr>
        <w:t xml:space="preserve"> Eventuais impugnações ao edital deverão ser apresentadas no prazo e forma estabelecidos neste instrumento, sendo que todas as respostas e comunicados serão divulgados no endereço eletrônico oficial</w:t>
      </w:r>
      <w:r w:rsidR="000964FF" w:rsidRPr="00100464">
        <w:rPr>
          <w:rFonts w:ascii="Arial" w:hAnsi="Arial" w:cs="Arial"/>
        </w:rPr>
        <w:t xml:space="preserve"> </w:t>
      </w:r>
      <w:r w:rsidR="00612AAC" w:rsidRPr="00100464">
        <w:rPr>
          <w:rFonts w:ascii="Arial" w:hAnsi="Arial" w:cs="Arial"/>
        </w:rPr>
        <w:t>do Município e Portal de Transparência</w:t>
      </w:r>
      <w:r w:rsidRPr="00100464">
        <w:rPr>
          <w:rFonts w:ascii="Arial" w:hAnsi="Arial" w:cs="Arial"/>
        </w:rPr>
        <w:t xml:space="preserve"> da Câmara Municipal de Jateí, para fins de publicidade e transparência.</w:t>
      </w:r>
    </w:p>
    <w:p w14:paraId="19EB0E14"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2. DO OBJETO DA LICITAÇÃO</w:t>
      </w:r>
    </w:p>
    <w:p w14:paraId="6987D6AD" w14:textId="1332D0A5"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2.1.</w:t>
      </w:r>
      <w:r w:rsidRPr="00100464">
        <w:rPr>
          <w:rFonts w:ascii="Arial" w:hAnsi="Arial" w:cs="Arial"/>
        </w:rPr>
        <w:t xml:space="preserve"> A presente licitação tem por objeto a contratação de empresa, instituto ou fundação </w:t>
      </w:r>
      <w:r w:rsidRPr="00100464">
        <w:rPr>
          <w:rFonts w:ascii="Arial" w:hAnsi="Arial" w:cs="Arial"/>
          <w:bCs/>
        </w:rPr>
        <w:t xml:space="preserve">especializada na prestação de serviços técnicos </w:t>
      </w:r>
      <w:r w:rsidR="00DE3927" w:rsidRPr="00100464">
        <w:rPr>
          <w:rFonts w:ascii="Arial" w:hAnsi="Arial" w:cs="Arial"/>
          <w:bCs/>
        </w:rPr>
        <w:t>especializados</w:t>
      </w:r>
      <w:r w:rsidR="00612AAC" w:rsidRPr="00100464">
        <w:rPr>
          <w:rFonts w:ascii="Arial" w:hAnsi="Arial" w:cs="Arial"/>
          <w:bCs/>
        </w:rPr>
        <w:t xml:space="preserve"> de planejamento, organização e execução de </w:t>
      </w:r>
      <w:r w:rsidRPr="00100464">
        <w:rPr>
          <w:rFonts w:ascii="Arial" w:hAnsi="Arial" w:cs="Arial"/>
          <w:bCs/>
        </w:rPr>
        <w:t xml:space="preserve"> concurso público</w:t>
      </w:r>
      <w:r w:rsidRPr="00100464">
        <w:rPr>
          <w:rFonts w:ascii="Arial" w:hAnsi="Arial" w:cs="Arial"/>
        </w:rPr>
        <w:t xml:space="preserve">, </w:t>
      </w:r>
      <w:r w:rsidR="00612AAC" w:rsidRPr="00100464">
        <w:rPr>
          <w:rFonts w:ascii="Arial" w:hAnsi="Arial" w:cs="Arial"/>
        </w:rPr>
        <w:t xml:space="preserve">visando ao provimento de cargos efetivos e formação de cadastro de reserva no quadro permanente de pessoal da Câmara Municipal de Jatei/MS, </w:t>
      </w:r>
      <w:r w:rsidRPr="00100464">
        <w:rPr>
          <w:rFonts w:ascii="Arial" w:hAnsi="Arial" w:cs="Arial"/>
        </w:rPr>
        <w:t>contemplando todas as fases necessárias à seleção, avaliação, classificação e homologação de candidatos para provimento dos cargos efetivos listados no Termo de Referência.</w:t>
      </w:r>
    </w:p>
    <w:p w14:paraId="1B439AA5"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2.2.</w:t>
      </w:r>
      <w:r w:rsidRPr="00100464">
        <w:rPr>
          <w:rFonts w:ascii="Arial" w:hAnsi="Arial" w:cs="Arial"/>
        </w:rPr>
        <w:t xml:space="preserve"> A execução dos serviços deverá abranger, no mínimo, conforme TR: planejamento estratégico do certame; elaboração de minutas do edital; gestão completa do sistema de inscrições; processamento de isenções; gerenciamento do atendimento aos candidatos; elaboração técnica e pedagógica das provas; composição da banca elaboradora; revisão independente; impressão e logística de provas; guarda e segurança; aplicação supervisionada; correção automatizada e manual; análise de recursos; divulgação ampla; emissão de relatórios; serviços de auditoria interna; e apoio técnico em eventuais demandas administrativas ou judiciais.</w:t>
      </w:r>
    </w:p>
    <w:p w14:paraId="3CB4DD07" w14:textId="5D2892A1"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2.3.</w:t>
      </w:r>
      <w:r w:rsidRPr="00100464">
        <w:rPr>
          <w:rFonts w:ascii="Arial" w:hAnsi="Arial" w:cs="Arial"/>
        </w:rPr>
        <w:t xml:space="preserve"> Todos os serviços deverão respeitar padrões de integridade, confiabilidade, rastreabilidade, segurança da informação, acessibilidade, tratamento de dados pessoais e prevenção de fraudes, conforme disposições da LGPD e regulamentos correlatos, cabendo à contratada implementar todas as medidas necessárias à proteção e sigilo de informações sensíveis.</w:t>
      </w:r>
    </w:p>
    <w:p w14:paraId="01901E74"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lastRenderedPageBreak/>
        <w:t>3. DA FUNDAMENTAÇÃO LEGAL</w:t>
      </w:r>
    </w:p>
    <w:p w14:paraId="10ECF181"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3.1.</w:t>
      </w:r>
      <w:r w:rsidRPr="00100464">
        <w:rPr>
          <w:rFonts w:ascii="Arial" w:hAnsi="Arial" w:cs="Arial"/>
        </w:rPr>
        <w:t xml:space="preserve"> O presente certame será regido pela </w:t>
      </w:r>
      <w:r w:rsidRPr="00100464">
        <w:rPr>
          <w:rFonts w:ascii="Arial" w:hAnsi="Arial" w:cs="Arial"/>
          <w:bCs/>
        </w:rPr>
        <w:t>Lei Federal nº 14.133/2021</w:t>
      </w:r>
      <w:r w:rsidRPr="00100464">
        <w:rPr>
          <w:rFonts w:ascii="Arial" w:hAnsi="Arial" w:cs="Arial"/>
        </w:rPr>
        <w:t>, cujos dispositivos orientam a fase preparatória, o processo de disputa, a fase de julgamento, os recursos, a formalização do contrato, sua execução, sanções e rescisões.</w:t>
      </w:r>
    </w:p>
    <w:p w14:paraId="6CF99F87" w14:textId="4E573EA1"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3.2.</w:t>
      </w:r>
      <w:r w:rsidRPr="00100464">
        <w:rPr>
          <w:rFonts w:ascii="Arial" w:hAnsi="Arial" w:cs="Arial"/>
        </w:rPr>
        <w:t xml:space="preserve"> A modalidade Pregão Presencial está fundamentada nos </w:t>
      </w:r>
      <w:proofErr w:type="spellStart"/>
      <w:r w:rsidR="00612AAC" w:rsidRPr="00100464">
        <w:rPr>
          <w:rFonts w:ascii="Arial" w:hAnsi="Arial" w:cs="Arial"/>
        </w:rPr>
        <w:t>A</w:t>
      </w:r>
      <w:r w:rsidRPr="00100464">
        <w:rPr>
          <w:rFonts w:ascii="Arial" w:hAnsi="Arial" w:cs="Arial"/>
        </w:rPr>
        <w:t>rts</w:t>
      </w:r>
      <w:proofErr w:type="spellEnd"/>
      <w:r w:rsidRPr="00100464">
        <w:rPr>
          <w:rFonts w:ascii="Arial" w:hAnsi="Arial" w:cs="Arial"/>
        </w:rPr>
        <w:t>. 6º,</w:t>
      </w:r>
      <w:r w:rsidR="00D42EBB" w:rsidRPr="00100464">
        <w:rPr>
          <w:rFonts w:ascii="Arial" w:hAnsi="Arial" w:cs="Arial"/>
        </w:rPr>
        <w:t xml:space="preserve"> 17, 25,</w:t>
      </w:r>
      <w:r w:rsidRPr="00100464">
        <w:rPr>
          <w:rFonts w:ascii="Arial" w:hAnsi="Arial" w:cs="Arial"/>
        </w:rPr>
        <w:t xml:space="preserve"> 28, 29, 32, 33, 56 e demais dispositivos aplicáveis ao modelo, observando-se que, nos termos do art. 176 da Lei nº 14.133/2021, o Município de Jateí/MS adota a forma presencial como etapa de adaptação tecnológica e administrativa.</w:t>
      </w:r>
    </w:p>
    <w:p w14:paraId="5F16867F" w14:textId="52821080"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3.3.</w:t>
      </w:r>
      <w:r w:rsidRPr="00100464">
        <w:rPr>
          <w:rFonts w:ascii="Arial" w:hAnsi="Arial" w:cs="Arial"/>
        </w:rPr>
        <w:t xml:space="preserve"> Este edital observa estritamente as exigências da LGPD (Lei nº 13.709/2018), em especial no tocante à segurança da informação, ao tratamento de dados pessoais dos candidatos inscritos, aos requisitos de proteção, aos direitos dos titulares e às obrigações de confidencialidade e responsabilidade da contratada.</w:t>
      </w:r>
    </w:p>
    <w:p w14:paraId="7E32A806"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4. DO VALOR ESTIMADO</w:t>
      </w:r>
    </w:p>
    <w:p w14:paraId="7864F1FA" w14:textId="710B8475"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4.1.</w:t>
      </w:r>
      <w:r w:rsidRPr="00100464">
        <w:rPr>
          <w:rFonts w:ascii="Arial" w:hAnsi="Arial" w:cs="Arial"/>
        </w:rPr>
        <w:t xml:space="preserve"> O valor estimado para a presente contratação é de </w:t>
      </w:r>
      <w:r w:rsidRPr="00A02327">
        <w:rPr>
          <w:rFonts w:ascii="Arial" w:hAnsi="Arial" w:cs="Arial"/>
          <w:b/>
          <w:bCs/>
        </w:rPr>
        <w:t xml:space="preserve">R$ </w:t>
      </w:r>
      <w:r w:rsidR="00A02327" w:rsidRPr="00AF22FD">
        <w:rPr>
          <w:rFonts w:ascii="Arial" w:eastAsia="Arial" w:hAnsi="Arial" w:cs="Arial"/>
          <w:color w:val="000000"/>
          <w:spacing w:val="-2"/>
        </w:rPr>
        <w:t>117.166,67 (cento e dezessete mil, cento e sessenta e seis reais e sessenta e sete centavos</w:t>
      </w:r>
      <w:r w:rsidRPr="00100464">
        <w:rPr>
          <w:rFonts w:ascii="Arial" w:hAnsi="Arial" w:cs="Arial"/>
        </w:rPr>
        <w:t>, definido a partir de pesquisa de preços realizada conforme critérios técnicos descritos na documentação preparatória, mediante coleta de informações em certames similares, dados públicos, painéis de preços, contratações anteriores e orçamentos formais enviados por empresas atuantes no mercado de concursos públicos.</w:t>
      </w:r>
    </w:p>
    <w:p w14:paraId="53A3F124"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4.2.</w:t>
      </w:r>
      <w:r w:rsidRPr="00100464">
        <w:rPr>
          <w:rFonts w:ascii="Arial" w:hAnsi="Arial" w:cs="Arial"/>
        </w:rPr>
        <w:t xml:space="preserve"> Este valor serve como parâmetro máximo para avaliação das propostas, não vinculando a Administração, sendo vedada a aceitação de propostas cujo preço global supere o valor estimado.</w:t>
      </w:r>
    </w:p>
    <w:p w14:paraId="639F7682"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5. DA PARTICIPAÇÃO NA LICITAÇÃO</w:t>
      </w:r>
    </w:p>
    <w:p w14:paraId="779250CF"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 xml:space="preserve">5.1. </w:t>
      </w:r>
      <w:r w:rsidRPr="00100464">
        <w:rPr>
          <w:rFonts w:ascii="Arial" w:hAnsi="Arial" w:cs="Arial"/>
        </w:rPr>
        <w:t>Poderão participar empresas devidamente constituídas, cujo objeto social seja compatível com o objeto licitado, comprovado por meio do contrato ou estatuto social, observadas as exigências deste edital.</w:t>
      </w:r>
    </w:p>
    <w:p w14:paraId="43331181"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5.2.</w:t>
      </w:r>
      <w:r w:rsidRPr="00100464">
        <w:rPr>
          <w:rFonts w:ascii="Arial" w:hAnsi="Arial" w:cs="Arial"/>
        </w:rPr>
        <w:t xml:space="preserve"> Não poderão participar empresas declaradas inidôneas, impedidas, punidas com suspensão, com restrições no Cadastro Nacional de Empresas Inidôneas e Suspensas (CNEIS), sob processo de falência ou recuperação judicial, nem aquelas reunidas em consórcio.</w:t>
      </w:r>
    </w:p>
    <w:p w14:paraId="644BC34D" w14:textId="61F39BF4"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5.3.</w:t>
      </w:r>
      <w:r w:rsidRPr="00100464">
        <w:rPr>
          <w:rFonts w:ascii="Arial" w:hAnsi="Arial" w:cs="Arial"/>
        </w:rPr>
        <w:t xml:space="preserve"> A participação implica aceitação plena e irretratável das condições estabelecidas neste Edital, seus Anexos e demais normas aplicáveis.</w:t>
      </w:r>
    </w:p>
    <w:p w14:paraId="49903DF5"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6. DO CREDENCIAMENTO DOS REPRESENTANTES</w:t>
      </w:r>
    </w:p>
    <w:p w14:paraId="3DA5C9CE"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6.1.</w:t>
      </w:r>
      <w:r w:rsidRPr="00100464">
        <w:rPr>
          <w:rFonts w:ascii="Arial" w:hAnsi="Arial" w:cs="Arial"/>
        </w:rPr>
        <w:t xml:space="preserve"> Antes do início da sessão, cada licitante deverá apresentar representante legal munido de documento oficial com foto e instrumento que comprove poderes para </w:t>
      </w:r>
      <w:r w:rsidRPr="00100464">
        <w:rPr>
          <w:rFonts w:ascii="Arial" w:hAnsi="Arial" w:cs="Arial"/>
        </w:rPr>
        <w:lastRenderedPageBreak/>
        <w:t>representar a empresa, inclusive para firmar lances, negociar preços e interpor recursos.</w:t>
      </w:r>
    </w:p>
    <w:p w14:paraId="1C3BA999" w14:textId="77777777"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6.2.</w:t>
      </w:r>
      <w:r w:rsidRPr="00100464">
        <w:rPr>
          <w:rFonts w:ascii="Arial" w:hAnsi="Arial" w:cs="Arial"/>
        </w:rPr>
        <w:t xml:space="preserve"> O credenciamento será registrado em ata e condicionará a prática de atos orais em sessão, sendo vedado o exercício desses atos por representante não credenciado.</w:t>
      </w:r>
    </w:p>
    <w:p w14:paraId="0F215803" w14:textId="7796E470"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t>6.3.</w:t>
      </w:r>
      <w:r w:rsidRPr="00100464">
        <w:rPr>
          <w:rFonts w:ascii="Arial" w:hAnsi="Arial" w:cs="Arial"/>
        </w:rPr>
        <w:t xml:space="preserve"> O não credenciamento não impede a participação, desde que os envelopes tenham sido entregues tempestivamente, porém impede a formulação de lances verbais e outras manifestações presenciais.</w:t>
      </w:r>
    </w:p>
    <w:p w14:paraId="0D3A21A4" w14:textId="77777777" w:rsidR="00EF4BBE" w:rsidRPr="00100464" w:rsidRDefault="00EF4BBE" w:rsidP="00EF4BBE">
      <w:pPr>
        <w:spacing w:before="100" w:beforeAutospacing="1" w:after="100" w:afterAutospacing="1"/>
        <w:outlineLvl w:val="0"/>
        <w:rPr>
          <w:rFonts w:ascii="Arial" w:hAnsi="Arial" w:cs="Arial"/>
          <w:b/>
          <w:bCs/>
          <w:kern w:val="36"/>
        </w:rPr>
      </w:pPr>
      <w:r w:rsidRPr="00100464">
        <w:rPr>
          <w:rFonts w:ascii="Arial" w:hAnsi="Arial" w:cs="Arial"/>
          <w:b/>
          <w:bCs/>
          <w:kern w:val="36"/>
        </w:rPr>
        <w:t>7. DO RECEBIMENTO DOS ENVELOPES</w:t>
      </w:r>
    </w:p>
    <w:p w14:paraId="1EA91E9C" w14:textId="77777777" w:rsidR="00F047B4" w:rsidRPr="00667C41" w:rsidRDefault="00EF4BBE" w:rsidP="00F047B4">
      <w:pPr>
        <w:spacing w:before="240" w:line="276" w:lineRule="auto"/>
        <w:ind w:right="-1"/>
        <w:jc w:val="both"/>
        <w:rPr>
          <w:rFonts w:ascii="Segoe UI" w:hAnsi="Segoe UI" w:cs="Segoe UI"/>
          <w:color w:val="000000"/>
        </w:rPr>
      </w:pPr>
      <w:r w:rsidRPr="00100464">
        <w:rPr>
          <w:rFonts w:ascii="Arial" w:hAnsi="Arial" w:cs="Arial"/>
          <w:b/>
          <w:bCs/>
        </w:rPr>
        <w:t>7.1.</w:t>
      </w:r>
      <w:r w:rsidRPr="00100464">
        <w:rPr>
          <w:rFonts w:ascii="Arial" w:hAnsi="Arial" w:cs="Arial"/>
        </w:rPr>
        <w:t xml:space="preserve"> </w:t>
      </w:r>
      <w:r w:rsidR="00F047B4" w:rsidRPr="00667C41">
        <w:rPr>
          <w:rFonts w:ascii="Segoe UI" w:hAnsi="Segoe UI" w:cs="Segoe UI"/>
          <w:color w:val="000000"/>
        </w:rPr>
        <w:t>A proposta de preço e os documentos de habilitação deverão ser entregues no dia, hora e local fixado no preâmbulo deste Edital, em envelopes distintos, opacos, lacrados (com cola ou lacre) e identificados com o nome comercial da licitante e com os seguintes dizeres:</w:t>
      </w:r>
    </w:p>
    <w:p w14:paraId="59080FF3" w14:textId="77777777" w:rsidR="00F047B4" w:rsidRPr="00667C41" w:rsidRDefault="00F047B4" w:rsidP="00F047B4">
      <w:pPr>
        <w:autoSpaceDE w:val="0"/>
        <w:spacing w:before="240" w:line="276" w:lineRule="auto"/>
        <w:jc w:val="both"/>
        <w:rPr>
          <w:rFonts w:ascii="Segoe UI" w:hAnsi="Segoe UI" w:cs="Segoe UI"/>
        </w:rPr>
      </w:pPr>
    </w:p>
    <w:tbl>
      <w:tblPr>
        <w:tblW w:w="0" w:type="auto"/>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8355"/>
      </w:tblGrid>
      <w:tr w:rsidR="00F047B4" w:rsidRPr="00667C41" w14:paraId="7F2DC2FA" w14:textId="77777777" w:rsidTr="009A7955">
        <w:trPr>
          <w:trHeight w:val="1199"/>
        </w:trPr>
        <w:tc>
          <w:tcPr>
            <w:tcW w:w="8355" w:type="dxa"/>
          </w:tcPr>
          <w:p w14:paraId="2558CFD8" w14:textId="77777777" w:rsidR="00F047B4" w:rsidRPr="00667C41" w:rsidRDefault="00F047B4" w:rsidP="009A7955">
            <w:pPr>
              <w:autoSpaceDE w:val="0"/>
              <w:snapToGrid w:val="0"/>
              <w:spacing w:before="240"/>
              <w:jc w:val="both"/>
              <w:rPr>
                <w:rFonts w:ascii="Segoe UI" w:hAnsi="Segoe UI" w:cs="Segoe UI"/>
                <w:b/>
              </w:rPr>
            </w:pPr>
            <w:r w:rsidRPr="00667C41">
              <w:rPr>
                <w:rFonts w:ascii="Segoe UI" w:hAnsi="Segoe UI" w:cs="Segoe UI"/>
                <w:b/>
              </w:rPr>
              <w:t>ENVELOPE “01” – PROPOSTA DE PREÇOS</w:t>
            </w:r>
          </w:p>
          <w:p w14:paraId="5B2A60E4" w14:textId="77777777" w:rsidR="00F047B4" w:rsidRPr="00667C41" w:rsidRDefault="00F047B4" w:rsidP="009A7955">
            <w:pPr>
              <w:autoSpaceDE w:val="0"/>
              <w:spacing w:before="240"/>
              <w:jc w:val="both"/>
              <w:rPr>
                <w:rFonts w:ascii="Segoe UI" w:hAnsi="Segoe UI" w:cs="Segoe UI"/>
              </w:rPr>
            </w:pPr>
            <w:r w:rsidRPr="00667C41">
              <w:rPr>
                <w:rFonts w:ascii="Segoe UI" w:hAnsi="Segoe UI" w:cs="Segoe UI"/>
              </w:rPr>
              <w:t>CÂMARA MUNICIPAL DE JATEÍ - MS</w:t>
            </w:r>
          </w:p>
          <w:p w14:paraId="03D3F95A" w14:textId="0BA90C3C" w:rsidR="00F047B4" w:rsidRPr="00274048" w:rsidRDefault="00F047B4" w:rsidP="009A7955">
            <w:pPr>
              <w:spacing w:before="240"/>
              <w:jc w:val="both"/>
              <w:rPr>
                <w:rFonts w:ascii="Segoe UI" w:hAnsi="Segoe UI" w:cs="Segoe UI"/>
              </w:rPr>
            </w:pPr>
            <w:r w:rsidRPr="00274048">
              <w:rPr>
                <w:rFonts w:ascii="Segoe UI" w:hAnsi="Segoe UI" w:cs="Segoe UI"/>
              </w:rPr>
              <w:t>PROCESSO ADMINISTRATIVO N° 0</w:t>
            </w:r>
            <w:r w:rsidR="00A02327">
              <w:rPr>
                <w:rFonts w:ascii="Segoe UI" w:hAnsi="Segoe UI" w:cs="Segoe UI"/>
              </w:rPr>
              <w:t>27</w:t>
            </w:r>
            <w:r w:rsidRPr="00274048">
              <w:rPr>
                <w:rFonts w:ascii="Segoe UI" w:hAnsi="Segoe UI" w:cs="Segoe UI"/>
              </w:rPr>
              <w:t>/202</w:t>
            </w:r>
            <w:r>
              <w:rPr>
                <w:rFonts w:ascii="Segoe UI" w:hAnsi="Segoe UI" w:cs="Segoe UI"/>
              </w:rPr>
              <w:t xml:space="preserve">5 </w:t>
            </w:r>
          </w:p>
          <w:p w14:paraId="7611A219" w14:textId="41DE9802" w:rsidR="00F047B4" w:rsidRPr="00667C41" w:rsidRDefault="00F047B4" w:rsidP="009A7955">
            <w:pPr>
              <w:spacing w:before="240"/>
              <w:jc w:val="both"/>
              <w:rPr>
                <w:rFonts w:ascii="Segoe UI" w:hAnsi="Segoe UI" w:cs="Segoe UI"/>
              </w:rPr>
            </w:pPr>
            <w:r w:rsidRPr="00274048">
              <w:rPr>
                <w:rFonts w:ascii="Segoe UI" w:hAnsi="Segoe UI" w:cs="Segoe UI"/>
              </w:rPr>
              <w:t>MODALIDADE PREGÃO PRESENCIAL N° 00</w:t>
            </w:r>
            <w:r w:rsidR="00A02327">
              <w:rPr>
                <w:rFonts w:ascii="Segoe UI" w:hAnsi="Segoe UI" w:cs="Segoe UI"/>
              </w:rPr>
              <w:t>2</w:t>
            </w:r>
            <w:r w:rsidRPr="00274048">
              <w:rPr>
                <w:rFonts w:ascii="Segoe UI" w:hAnsi="Segoe UI" w:cs="Segoe UI"/>
              </w:rPr>
              <w:t>/2025</w:t>
            </w:r>
          </w:p>
          <w:p w14:paraId="1D847FF6" w14:textId="77777777" w:rsidR="00F047B4" w:rsidRPr="00667C41" w:rsidRDefault="00F047B4" w:rsidP="009A7955">
            <w:pPr>
              <w:autoSpaceDE w:val="0"/>
              <w:spacing w:before="240"/>
              <w:jc w:val="both"/>
              <w:rPr>
                <w:rFonts w:ascii="Segoe UI" w:hAnsi="Segoe UI" w:cs="Segoe UI"/>
                <w:bCs/>
                <w:iCs/>
              </w:rPr>
            </w:pPr>
            <w:r w:rsidRPr="00667C41">
              <w:rPr>
                <w:rFonts w:ascii="Segoe UI" w:hAnsi="Segoe UI" w:cs="Segoe UI"/>
                <w:bCs/>
                <w:iCs/>
              </w:rPr>
              <w:t xml:space="preserve"> (RAZÃO SOCIAL DO LICITANTE - CNPJ)</w:t>
            </w:r>
          </w:p>
        </w:tc>
      </w:tr>
    </w:tbl>
    <w:p w14:paraId="199DDD05" w14:textId="77777777" w:rsidR="00F047B4" w:rsidRPr="00667C41" w:rsidRDefault="00F047B4" w:rsidP="00F047B4">
      <w:pPr>
        <w:autoSpaceDE w:val="0"/>
        <w:spacing w:before="240" w:line="276" w:lineRule="auto"/>
        <w:jc w:val="both"/>
        <w:rPr>
          <w:rFonts w:ascii="Segoe UI" w:hAnsi="Segoe UI" w:cs="Segoe UI"/>
        </w:rPr>
      </w:pPr>
    </w:p>
    <w:tbl>
      <w:tblPr>
        <w:tblW w:w="0" w:type="auto"/>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8355"/>
      </w:tblGrid>
      <w:tr w:rsidR="00F047B4" w:rsidRPr="00667C41" w14:paraId="0FD4727C" w14:textId="77777777" w:rsidTr="009A7955">
        <w:trPr>
          <w:trHeight w:val="1237"/>
        </w:trPr>
        <w:tc>
          <w:tcPr>
            <w:tcW w:w="8355" w:type="dxa"/>
          </w:tcPr>
          <w:p w14:paraId="5834C761" w14:textId="77777777" w:rsidR="00F047B4" w:rsidRPr="00667C41" w:rsidRDefault="00F047B4" w:rsidP="009A7955">
            <w:pPr>
              <w:autoSpaceDE w:val="0"/>
              <w:snapToGrid w:val="0"/>
              <w:spacing w:before="240"/>
              <w:jc w:val="both"/>
              <w:rPr>
                <w:rFonts w:ascii="Segoe UI" w:hAnsi="Segoe UI" w:cs="Segoe UI"/>
                <w:b/>
              </w:rPr>
            </w:pPr>
            <w:r w:rsidRPr="00667C41">
              <w:rPr>
                <w:rFonts w:ascii="Segoe UI" w:hAnsi="Segoe UI" w:cs="Segoe UI"/>
                <w:b/>
              </w:rPr>
              <w:t>ENVELOPE “02” – HABILITAÇÃO</w:t>
            </w:r>
          </w:p>
          <w:p w14:paraId="7BD1C7C6" w14:textId="77777777" w:rsidR="00F047B4" w:rsidRPr="00667C41" w:rsidRDefault="00F047B4" w:rsidP="009A7955">
            <w:pPr>
              <w:autoSpaceDE w:val="0"/>
              <w:spacing w:before="240"/>
              <w:jc w:val="both"/>
              <w:rPr>
                <w:rFonts w:ascii="Segoe UI" w:hAnsi="Segoe UI" w:cs="Segoe UI"/>
              </w:rPr>
            </w:pPr>
            <w:r w:rsidRPr="00667C41">
              <w:rPr>
                <w:rFonts w:ascii="Segoe UI" w:hAnsi="Segoe UI" w:cs="Segoe UI"/>
              </w:rPr>
              <w:t>CÂMARA MUNICIPAL DE JATEÍ - MS</w:t>
            </w:r>
          </w:p>
          <w:p w14:paraId="39E9FA94" w14:textId="237CC0D3" w:rsidR="00F047B4" w:rsidRPr="00667C41" w:rsidRDefault="00F047B4" w:rsidP="009A7955">
            <w:pPr>
              <w:spacing w:before="240"/>
              <w:jc w:val="both"/>
              <w:rPr>
                <w:rFonts w:ascii="Segoe UI" w:hAnsi="Segoe UI" w:cs="Segoe UI"/>
              </w:rPr>
            </w:pPr>
            <w:r w:rsidRPr="00667C41">
              <w:rPr>
                <w:rFonts w:ascii="Segoe UI" w:hAnsi="Segoe UI" w:cs="Segoe UI"/>
              </w:rPr>
              <w:t xml:space="preserve">PROCESSO ADMINISTRATIVO N° </w:t>
            </w:r>
            <w:r w:rsidRPr="00950D87">
              <w:rPr>
                <w:rFonts w:ascii="Segoe UI" w:hAnsi="Segoe UI" w:cs="Segoe UI"/>
              </w:rPr>
              <w:t>0</w:t>
            </w:r>
            <w:r w:rsidR="00A02327">
              <w:rPr>
                <w:rFonts w:ascii="Segoe UI" w:hAnsi="Segoe UI" w:cs="Segoe UI"/>
              </w:rPr>
              <w:t>27</w:t>
            </w:r>
            <w:r w:rsidRPr="00950D87">
              <w:rPr>
                <w:rFonts w:ascii="Segoe UI" w:hAnsi="Segoe UI" w:cs="Segoe UI"/>
              </w:rPr>
              <w:t>/2025</w:t>
            </w:r>
          </w:p>
          <w:p w14:paraId="603EDF26" w14:textId="495FDBBD" w:rsidR="00F047B4" w:rsidRPr="00667C41" w:rsidRDefault="00F047B4" w:rsidP="009A7955">
            <w:pPr>
              <w:spacing w:before="240"/>
              <w:jc w:val="both"/>
              <w:rPr>
                <w:rFonts w:ascii="Segoe UI" w:hAnsi="Segoe UI" w:cs="Segoe UI"/>
              </w:rPr>
            </w:pPr>
            <w:r w:rsidRPr="00667C41">
              <w:rPr>
                <w:rFonts w:ascii="Segoe UI" w:hAnsi="Segoe UI" w:cs="Segoe UI"/>
              </w:rPr>
              <w:t xml:space="preserve">MODALIDADE PREGÃO PRESENCIAL N° </w:t>
            </w:r>
            <w:r w:rsidRPr="00950D87">
              <w:rPr>
                <w:rFonts w:ascii="Segoe UI" w:hAnsi="Segoe UI" w:cs="Segoe UI"/>
              </w:rPr>
              <w:t>0</w:t>
            </w:r>
            <w:r>
              <w:rPr>
                <w:rFonts w:ascii="Segoe UI" w:hAnsi="Segoe UI" w:cs="Segoe UI"/>
              </w:rPr>
              <w:t>0</w:t>
            </w:r>
            <w:r w:rsidR="00A02327">
              <w:rPr>
                <w:rFonts w:ascii="Segoe UI" w:hAnsi="Segoe UI" w:cs="Segoe UI"/>
              </w:rPr>
              <w:t>2</w:t>
            </w:r>
            <w:r w:rsidRPr="00950D87">
              <w:rPr>
                <w:rFonts w:ascii="Segoe UI" w:hAnsi="Segoe UI" w:cs="Segoe UI"/>
              </w:rPr>
              <w:t>/2025</w:t>
            </w:r>
          </w:p>
          <w:p w14:paraId="67039769" w14:textId="77777777" w:rsidR="00F047B4" w:rsidRPr="00667C41" w:rsidRDefault="00F047B4" w:rsidP="009A7955">
            <w:pPr>
              <w:autoSpaceDE w:val="0"/>
              <w:spacing w:before="240"/>
              <w:jc w:val="both"/>
              <w:rPr>
                <w:rFonts w:ascii="Segoe UI" w:hAnsi="Segoe UI" w:cs="Segoe UI"/>
                <w:bCs/>
                <w:iCs/>
              </w:rPr>
            </w:pPr>
            <w:r w:rsidRPr="00667C41">
              <w:rPr>
                <w:rFonts w:ascii="Segoe UI" w:hAnsi="Segoe UI" w:cs="Segoe UI"/>
                <w:bCs/>
                <w:iCs/>
              </w:rPr>
              <w:t>(RAZÃO SOCIAL DO LICITANTE - CNPJ)</w:t>
            </w:r>
          </w:p>
        </w:tc>
      </w:tr>
    </w:tbl>
    <w:p w14:paraId="73BB8CD4" w14:textId="6438C2A1" w:rsidR="008464BF" w:rsidRPr="00100464" w:rsidRDefault="00EF4BBE" w:rsidP="00F047B4">
      <w:pPr>
        <w:spacing w:before="100" w:beforeAutospacing="1" w:after="100" w:afterAutospacing="1"/>
        <w:rPr>
          <w:rFonts w:ascii="Arial" w:hAnsi="Arial" w:cs="Arial"/>
        </w:rPr>
      </w:pPr>
      <w:r w:rsidRPr="00100464">
        <w:rPr>
          <w:rFonts w:ascii="Arial" w:hAnsi="Arial" w:cs="Arial"/>
          <w:b/>
          <w:bCs/>
        </w:rPr>
        <w:t>7.2</w:t>
      </w:r>
      <w:r w:rsidRPr="00100464">
        <w:rPr>
          <w:rFonts w:ascii="Arial" w:hAnsi="Arial" w:cs="Arial"/>
        </w:rPr>
        <w:t xml:space="preserve">. O </w:t>
      </w:r>
      <w:r w:rsidRPr="00100464">
        <w:rPr>
          <w:rFonts w:ascii="Arial" w:hAnsi="Arial" w:cs="Arial"/>
          <w:bCs/>
        </w:rPr>
        <w:t>Envelope nº 1</w:t>
      </w:r>
      <w:r w:rsidRPr="00100464">
        <w:rPr>
          <w:rFonts w:ascii="Arial" w:hAnsi="Arial" w:cs="Arial"/>
        </w:rPr>
        <w:t xml:space="preserve"> conterá a Proposta de Preços.</w:t>
      </w:r>
    </w:p>
    <w:p w14:paraId="04ECF4C0" w14:textId="580FDDC4" w:rsidR="00EF4BBE" w:rsidRPr="00100464" w:rsidRDefault="007C1E62" w:rsidP="00EF4BBE">
      <w:pPr>
        <w:spacing w:before="100" w:beforeAutospacing="1" w:after="100" w:afterAutospacing="1"/>
        <w:rPr>
          <w:rFonts w:ascii="Arial" w:hAnsi="Arial" w:cs="Arial"/>
        </w:rPr>
      </w:pPr>
      <w:r w:rsidRPr="00100464">
        <w:rPr>
          <w:rFonts w:ascii="Arial" w:hAnsi="Arial" w:cs="Arial"/>
          <w:b/>
          <w:bCs/>
        </w:rPr>
        <w:t>7.3.</w:t>
      </w:r>
      <w:r w:rsidRPr="00100464">
        <w:rPr>
          <w:rFonts w:ascii="Arial" w:hAnsi="Arial" w:cs="Arial"/>
        </w:rPr>
        <w:t xml:space="preserve"> </w:t>
      </w:r>
      <w:r w:rsidR="00EF4BBE" w:rsidRPr="00100464">
        <w:rPr>
          <w:rFonts w:ascii="Arial" w:hAnsi="Arial" w:cs="Arial"/>
        </w:rPr>
        <w:t xml:space="preserve">O </w:t>
      </w:r>
      <w:r w:rsidR="00EF4BBE" w:rsidRPr="00100464">
        <w:rPr>
          <w:rFonts w:ascii="Arial" w:hAnsi="Arial" w:cs="Arial"/>
          <w:bCs/>
        </w:rPr>
        <w:t>Envelope nº 2</w:t>
      </w:r>
      <w:r w:rsidR="00EF4BBE" w:rsidRPr="00100464">
        <w:rPr>
          <w:rFonts w:ascii="Arial" w:hAnsi="Arial" w:cs="Arial"/>
        </w:rPr>
        <w:t xml:space="preserve"> conterá a Documentação de Habilitação.</w:t>
      </w:r>
    </w:p>
    <w:p w14:paraId="11761849" w14:textId="42538A1E" w:rsidR="00EF4BBE" w:rsidRPr="00100464" w:rsidRDefault="00EF4BBE" w:rsidP="007C1E62">
      <w:pPr>
        <w:spacing w:before="100" w:beforeAutospacing="1" w:after="100" w:afterAutospacing="1"/>
        <w:jc w:val="both"/>
        <w:rPr>
          <w:rFonts w:ascii="Arial" w:hAnsi="Arial" w:cs="Arial"/>
        </w:rPr>
      </w:pPr>
      <w:r w:rsidRPr="00100464">
        <w:rPr>
          <w:rFonts w:ascii="Arial" w:hAnsi="Arial" w:cs="Arial"/>
          <w:b/>
          <w:bCs/>
        </w:rPr>
        <w:lastRenderedPageBreak/>
        <w:t>7.</w:t>
      </w:r>
      <w:r w:rsidR="00E85125" w:rsidRPr="00100464">
        <w:rPr>
          <w:rFonts w:ascii="Arial" w:hAnsi="Arial" w:cs="Arial"/>
          <w:b/>
          <w:bCs/>
        </w:rPr>
        <w:t>4</w:t>
      </w:r>
      <w:r w:rsidRPr="00100464">
        <w:rPr>
          <w:rFonts w:ascii="Arial" w:hAnsi="Arial" w:cs="Arial"/>
        </w:rPr>
        <w:t>.</w:t>
      </w:r>
      <w:r w:rsidR="00E85125" w:rsidRPr="00100464">
        <w:rPr>
          <w:rFonts w:ascii="Arial" w:hAnsi="Arial" w:cs="Arial"/>
        </w:rPr>
        <w:t xml:space="preserve"> </w:t>
      </w:r>
      <w:r w:rsidRPr="00100464">
        <w:rPr>
          <w:rFonts w:ascii="Arial" w:hAnsi="Arial" w:cs="Arial"/>
        </w:rPr>
        <w:t xml:space="preserve">A entrega intempestiva, o extravio ou o rompimento dos lacres implicará a desconsideração do envelope </w:t>
      </w:r>
      <w:r w:rsidRPr="00A02327">
        <w:rPr>
          <w:rFonts w:ascii="Arial" w:hAnsi="Arial" w:cs="Arial"/>
        </w:rPr>
        <w:t>pela Mesa</w:t>
      </w:r>
      <w:r w:rsidR="007C1E62" w:rsidRPr="00A02327">
        <w:rPr>
          <w:rFonts w:ascii="Arial" w:hAnsi="Arial" w:cs="Arial"/>
        </w:rPr>
        <w:t>/ou pregoeiro</w:t>
      </w:r>
      <w:r w:rsidRPr="00A02327">
        <w:rPr>
          <w:rFonts w:ascii="Arial" w:hAnsi="Arial" w:cs="Arial"/>
        </w:rPr>
        <w:t>.</w:t>
      </w:r>
    </w:p>
    <w:p w14:paraId="3BC80612" w14:textId="1CE72000" w:rsidR="007C1E62" w:rsidRPr="00100464" w:rsidRDefault="0021540C" w:rsidP="0021540C">
      <w:pPr>
        <w:spacing w:before="100" w:beforeAutospacing="1" w:after="100" w:afterAutospacing="1"/>
        <w:outlineLvl w:val="0"/>
        <w:rPr>
          <w:rFonts w:ascii="Arial" w:hAnsi="Arial" w:cs="Arial"/>
          <w:b/>
          <w:bCs/>
          <w:kern w:val="36"/>
        </w:rPr>
      </w:pPr>
      <w:r w:rsidRPr="00100464">
        <w:rPr>
          <w:rFonts w:ascii="Arial" w:hAnsi="Arial" w:cs="Arial"/>
          <w:b/>
          <w:bCs/>
          <w:kern w:val="36"/>
        </w:rPr>
        <w:t xml:space="preserve">8. </w:t>
      </w:r>
      <w:r w:rsidR="007C1E62" w:rsidRPr="00100464">
        <w:rPr>
          <w:rFonts w:ascii="Arial" w:hAnsi="Arial" w:cs="Arial"/>
          <w:b/>
          <w:bCs/>
          <w:kern w:val="36"/>
        </w:rPr>
        <w:t>DA PROPOSTA DE PREÇOS</w:t>
      </w:r>
    </w:p>
    <w:p w14:paraId="039DA434" w14:textId="77777777"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8.1.</w:t>
      </w:r>
      <w:r w:rsidRPr="00100464">
        <w:rPr>
          <w:rFonts w:ascii="Arial" w:hAnsi="Arial" w:cs="Arial"/>
        </w:rPr>
        <w:t xml:space="preserve"> A Proposta de Preços deverá ser apresentada em documento impresso, redigido de forma clara e precisa, sem rasuras, entrelinhas, emendas, acréscimos ou supressões que possam comprometer a integridade e a legibilidade do conteúdo, devendo ser datada e assinada pelo representante legal da licitante ou por procurador devidamente habilitado, contendo todos os elementos necessários para a perfeita identificação do objeto licitado, em estrita conformidade com as exigências deste Edital e do Termo de Referência.</w:t>
      </w:r>
    </w:p>
    <w:p w14:paraId="51B11331" w14:textId="3D04B39C"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8.2</w:t>
      </w:r>
      <w:r w:rsidRPr="00100464">
        <w:rPr>
          <w:rFonts w:ascii="Arial" w:hAnsi="Arial" w:cs="Arial"/>
        </w:rPr>
        <w:t xml:space="preserve">. A proposta deverá apresentar, de forma inequívoca, o </w:t>
      </w:r>
      <w:r w:rsidRPr="00100464">
        <w:rPr>
          <w:rFonts w:ascii="Arial" w:hAnsi="Arial" w:cs="Arial"/>
          <w:b/>
          <w:bCs/>
        </w:rPr>
        <w:t>valor global</w:t>
      </w:r>
      <w:r w:rsidRPr="00100464">
        <w:rPr>
          <w:rFonts w:ascii="Arial" w:hAnsi="Arial" w:cs="Arial"/>
        </w:rPr>
        <w:t xml:space="preserve"> correspondente à execução integral dos serviços descritos n</w:t>
      </w:r>
      <w:r w:rsidR="004A0A01" w:rsidRPr="00100464">
        <w:rPr>
          <w:rFonts w:ascii="Arial" w:hAnsi="Arial" w:cs="Arial"/>
        </w:rPr>
        <w:t>este Edital e no</w:t>
      </w:r>
      <w:r w:rsidRPr="00100464">
        <w:rPr>
          <w:rFonts w:ascii="Arial" w:hAnsi="Arial" w:cs="Arial"/>
        </w:rPr>
        <w:t xml:space="preserve"> Termo de Referência, devendo incluir todas as despesas diretas e indiretas vinculadas à realização do concurso público, tais como custos operacionais, materiais, logísticos, administrativos, tecnológicos, de segurança, de pessoal, de gerenciamento, de apoio, bem como tributos e encargos trabalhistas, previdenciários, fiscais e comerciais, não sendo admitida qualquer cobrança adicional posterior sob qualquer pretexto.</w:t>
      </w:r>
    </w:p>
    <w:p w14:paraId="113A1067" w14:textId="77777777"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8.3.</w:t>
      </w:r>
      <w:r w:rsidRPr="00100464">
        <w:rPr>
          <w:rFonts w:ascii="Arial" w:hAnsi="Arial" w:cs="Arial"/>
        </w:rPr>
        <w:t xml:space="preserve"> O valor global deve ser expresso em moeda corrente nacional, com duas casas decimais, prevalecendo, em caso de divergência entre o valor numérico e o valor por extenso, este último. A ausência de indicação do valor global, a indicação incompleta ou qualquer informação que gere ambiguidade poderá implicar a desclassificação da proposta.</w:t>
      </w:r>
    </w:p>
    <w:p w14:paraId="7B93EB79" w14:textId="77777777"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8.4.</w:t>
      </w:r>
      <w:r w:rsidRPr="00100464">
        <w:rPr>
          <w:rFonts w:ascii="Arial" w:hAnsi="Arial" w:cs="Arial"/>
        </w:rPr>
        <w:t xml:space="preserve"> A proposta deverá conter o prazo de validade mínima de 60 (sessenta) dias, contados da data da sessão pública de abertura dos envelopes, sob pena de desconsideração.</w:t>
      </w:r>
    </w:p>
    <w:p w14:paraId="74BD79AA" w14:textId="786B30A6"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8.5.</w:t>
      </w:r>
      <w:r w:rsidRPr="00100464">
        <w:rPr>
          <w:rFonts w:ascii="Arial" w:hAnsi="Arial" w:cs="Arial"/>
        </w:rPr>
        <w:t xml:space="preserve"> Não serão admitidas propostas que contenham valores manifestamente inexequíveis, simbólicos, irrisórios ou incompatíveis com os preços de mercado, ou que demonstrem de forma evidente a impossibilidade de execução adequada dos serviços. Serão igualmente desclassificadas propostas que contenham omissões relevantes, dados incompletos, erros materiais ou qualquer vício que impeça a sua análise.</w:t>
      </w:r>
    </w:p>
    <w:p w14:paraId="43364D5C" w14:textId="4F7D455D" w:rsidR="004A0A01" w:rsidRPr="00100464" w:rsidRDefault="004A0A01" w:rsidP="00F27293">
      <w:pPr>
        <w:spacing w:before="100" w:beforeAutospacing="1" w:after="100" w:afterAutospacing="1"/>
        <w:jc w:val="both"/>
        <w:rPr>
          <w:rFonts w:ascii="Arial" w:hAnsi="Arial" w:cs="Arial"/>
        </w:rPr>
      </w:pPr>
      <w:r w:rsidRPr="008E0E98">
        <w:rPr>
          <w:rFonts w:ascii="Arial" w:hAnsi="Arial" w:cs="Arial"/>
          <w:b/>
          <w:bCs/>
        </w:rPr>
        <w:t>8.5.1</w:t>
      </w:r>
      <w:r w:rsidRPr="008E0E98">
        <w:rPr>
          <w:rFonts w:ascii="Arial" w:hAnsi="Arial" w:cs="Arial"/>
        </w:rPr>
        <w:t xml:space="preserve">. O pregoeiro e equipe de apoio podem solicitar que a empresa comprove a exequibilidade da proposta, com prazo máximo de </w:t>
      </w:r>
      <w:r w:rsidR="007627EA" w:rsidRPr="008E0E98">
        <w:rPr>
          <w:rFonts w:ascii="Arial" w:hAnsi="Arial" w:cs="Arial"/>
        </w:rPr>
        <w:t>2</w:t>
      </w:r>
      <w:r w:rsidRPr="008E0E98">
        <w:rPr>
          <w:rFonts w:ascii="Arial" w:hAnsi="Arial" w:cs="Arial"/>
        </w:rPr>
        <w:t xml:space="preserve"> (</w:t>
      </w:r>
      <w:r w:rsidR="007627EA" w:rsidRPr="008E0E98">
        <w:rPr>
          <w:rFonts w:ascii="Arial" w:hAnsi="Arial" w:cs="Arial"/>
        </w:rPr>
        <w:t>dois</w:t>
      </w:r>
      <w:r w:rsidRPr="008E0E98">
        <w:rPr>
          <w:rFonts w:ascii="Arial" w:hAnsi="Arial" w:cs="Arial"/>
        </w:rPr>
        <w:t>) dias úteis para a comprovação.</w:t>
      </w:r>
    </w:p>
    <w:p w14:paraId="23F16093" w14:textId="77777777"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t>8.6.</w:t>
      </w:r>
      <w:r w:rsidRPr="00100464">
        <w:rPr>
          <w:rFonts w:ascii="Arial" w:hAnsi="Arial" w:cs="Arial"/>
        </w:rPr>
        <w:t xml:space="preserve"> Ainda que não seja exigida no envelope próprio, recomenda-se que a licitante mantenha, para fins de eventual diligência, planilha interna de formação de preços, capaz de demonstrar a composição dos custos e a viabilidade da proposta. Tal documentação poderá ser solicitada pelo Pregoeiro em diligência, nos termos da legislação vigente.</w:t>
      </w:r>
    </w:p>
    <w:p w14:paraId="300DBEE3" w14:textId="4BDBE492" w:rsidR="007C1E62" w:rsidRPr="00100464" w:rsidRDefault="007C1E62" w:rsidP="0021540C">
      <w:pPr>
        <w:spacing w:before="100" w:beforeAutospacing="1" w:after="100" w:afterAutospacing="1"/>
        <w:jc w:val="both"/>
        <w:rPr>
          <w:rFonts w:ascii="Arial" w:hAnsi="Arial" w:cs="Arial"/>
        </w:rPr>
      </w:pPr>
      <w:r w:rsidRPr="00100464">
        <w:rPr>
          <w:rFonts w:ascii="Arial" w:hAnsi="Arial" w:cs="Arial"/>
          <w:b/>
          <w:bCs/>
        </w:rPr>
        <w:lastRenderedPageBreak/>
        <w:t>8.7.</w:t>
      </w:r>
      <w:r w:rsidRPr="00100464">
        <w:rPr>
          <w:rFonts w:ascii="Arial" w:hAnsi="Arial" w:cs="Arial"/>
        </w:rPr>
        <w:t xml:space="preserve"> Todas as condições específicas de execução, metodologias próprias, estratégias operacionais, adequações tecnológicas, fluxos administrativos ou quaisquer elementos que a licitante entenda necessários para dar segurança e transparência à Administração deverão constar da proposta, desde que compatíveis com o Edital e o Termo de Referência, não sendo admitidas condições que contrariem ou modifiquem disposições essenciais do objeto.</w:t>
      </w:r>
    </w:p>
    <w:p w14:paraId="44FDA7A8" w14:textId="14BBBA99" w:rsidR="00014F06" w:rsidRPr="00100464" w:rsidRDefault="00014F06" w:rsidP="00014F06">
      <w:pPr>
        <w:spacing w:before="240" w:line="276" w:lineRule="auto"/>
        <w:ind w:right="-1"/>
        <w:jc w:val="both"/>
        <w:rPr>
          <w:rFonts w:ascii="Arial" w:hAnsi="Arial" w:cs="Arial"/>
        </w:rPr>
      </w:pPr>
      <w:r w:rsidRPr="00100464">
        <w:rPr>
          <w:rFonts w:ascii="Arial" w:hAnsi="Arial" w:cs="Arial"/>
          <w:b/>
          <w:bCs/>
          <w:color w:val="000000"/>
        </w:rPr>
        <w:t>8.8</w:t>
      </w:r>
      <w:r w:rsidRPr="00100464">
        <w:rPr>
          <w:rFonts w:ascii="Arial" w:hAnsi="Arial" w:cs="Arial"/>
          <w:color w:val="000000"/>
        </w:rPr>
        <w:t>. A proposta deverá ser redigida em língua portuguesa, digitada ou impressa em papel timbrado da empresa, em única via, sem emendas, rasuras ou entrelinhas. Suas folhas devem ser rubricadas e a última datada e assinada por pessoa com poderes para assumir obrigações em nome da empresa (proprietário, dirigente, sócio-gerente ou mandatário), e dela deverão constar:</w:t>
      </w:r>
    </w:p>
    <w:p w14:paraId="5215B877" w14:textId="43CD5DF3" w:rsidR="00014F06" w:rsidRPr="00627DF0" w:rsidRDefault="00014F06" w:rsidP="00627DF0">
      <w:pPr>
        <w:spacing w:before="240" w:line="276" w:lineRule="auto"/>
        <w:ind w:left="567" w:right="-1" w:hanging="567"/>
        <w:jc w:val="both"/>
        <w:rPr>
          <w:rFonts w:ascii="Arial" w:hAnsi="Arial" w:cs="Arial"/>
          <w:color w:val="000000"/>
        </w:rPr>
      </w:pPr>
      <w:r w:rsidRPr="00100464">
        <w:rPr>
          <w:rFonts w:ascii="Arial" w:hAnsi="Arial" w:cs="Arial"/>
          <w:b/>
          <w:bCs/>
          <w:color w:val="000000"/>
        </w:rPr>
        <w:t xml:space="preserve">a) </w:t>
      </w:r>
      <w:r w:rsidRPr="00100464">
        <w:rPr>
          <w:rFonts w:ascii="Arial" w:hAnsi="Arial" w:cs="Arial"/>
          <w:color w:val="000000"/>
        </w:rPr>
        <w:t>O seguinte título: “PROPOSTA DE PREÇOS PARA O PREGÃO PRESENCIAL N° 00</w:t>
      </w:r>
      <w:r w:rsidR="00A02327">
        <w:rPr>
          <w:rFonts w:ascii="Arial" w:hAnsi="Arial" w:cs="Arial"/>
          <w:color w:val="000000"/>
        </w:rPr>
        <w:t>2</w:t>
      </w:r>
      <w:r w:rsidRPr="00100464">
        <w:rPr>
          <w:rFonts w:ascii="Arial" w:hAnsi="Arial" w:cs="Arial"/>
          <w:color w:val="000000"/>
        </w:rPr>
        <w:t>/2025 DA CÂMARA MUNICIPAL DE JATEÍ/MS”;</w:t>
      </w:r>
    </w:p>
    <w:p w14:paraId="26527E4E" w14:textId="77777777" w:rsidR="00014F06" w:rsidRPr="00100464" w:rsidRDefault="00014F06" w:rsidP="00014F06">
      <w:pPr>
        <w:spacing w:before="240" w:line="276" w:lineRule="auto"/>
        <w:ind w:left="284" w:right="-1" w:hanging="284"/>
        <w:jc w:val="both"/>
        <w:rPr>
          <w:rFonts w:ascii="Arial" w:hAnsi="Arial" w:cs="Arial"/>
        </w:rPr>
      </w:pPr>
      <w:r w:rsidRPr="00100464">
        <w:rPr>
          <w:rFonts w:ascii="Arial" w:hAnsi="Arial" w:cs="Arial"/>
          <w:b/>
          <w:bCs/>
          <w:color w:val="000000"/>
        </w:rPr>
        <w:t>b)</w:t>
      </w:r>
      <w:r w:rsidRPr="00100464">
        <w:rPr>
          <w:rFonts w:ascii="Arial" w:hAnsi="Arial" w:cs="Arial"/>
          <w:color w:val="000000"/>
        </w:rPr>
        <w:t xml:space="preserve"> O nome comercial da proponente, número do CNPJ, endereço, telefone, fac-símile e dados bancários, como também, os dados pessoais do responsável pela empresa que irá assinar o contrato tais como: nome, endereço, CPF/MF e R.G.;</w:t>
      </w:r>
    </w:p>
    <w:p w14:paraId="45C43E58" w14:textId="77777777" w:rsidR="00014F06" w:rsidRPr="00100464" w:rsidRDefault="00014F06" w:rsidP="00014F06">
      <w:pPr>
        <w:spacing w:before="240" w:line="276" w:lineRule="auto"/>
        <w:ind w:left="284" w:right="-1" w:hanging="284"/>
        <w:jc w:val="both"/>
        <w:rPr>
          <w:rFonts w:ascii="Arial" w:hAnsi="Arial" w:cs="Arial"/>
        </w:rPr>
      </w:pPr>
      <w:r w:rsidRPr="00100464">
        <w:rPr>
          <w:rFonts w:ascii="Arial" w:hAnsi="Arial" w:cs="Arial"/>
          <w:b/>
          <w:bCs/>
          <w:color w:val="000000"/>
        </w:rPr>
        <w:t xml:space="preserve">c) </w:t>
      </w:r>
      <w:r w:rsidRPr="00100464">
        <w:rPr>
          <w:rFonts w:ascii="Arial" w:hAnsi="Arial" w:cs="Arial"/>
          <w:color w:val="000000"/>
        </w:rPr>
        <w:t>Os preços unitários e totais referentes aos itens cotados, de acordo com o Anexo I, expressos em moeda nacional, em algarismos, devendo estar inclusas todas as despesas concernentes a tributos, frete, seguros e outras necessárias à completa execução da prestação contratual de fornecimento.</w:t>
      </w:r>
    </w:p>
    <w:p w14:paraId="14987ECD" w14:textId="30970E17"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d)</w:t>
      </w:r>
      <w:r w:rsidR="00014F06" w:rsidRPr="00100464">
        <w:rPr>
          <w:rFonts w:ascii="Arial" w:hAnsi="Arial" w:cs="Arial"/>
          <w:color w:val="000000"/>
        </w:rPr>
        <w:t xml:space="preserve"> Não serão aceitas propostas: alternativas, submetidas a termo, condição ou encargos;</w:t>
      </w:r>
    </w:p>
    <w:p w14:paraId="3945473B" w14:textId="730CDE71"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 xml:space="preserve">e) </w:t>
      </w:r>
      <w:r w:rsidR="00014F06" w:rsidRPr="00100464">
        <w:rPr>
          <w:rFonts w:ascii="Arial" w:hAnsi="Arial" w:cs="Arial"/>
          <w:color w:val="000000"/>
        </w:rPr>
        <w:t>O prazo de validade das propostas será de 60 (sessenta) dias, contado da data prevista para entrega dos envelopes;</w:t>
      </w:r>
    </w:p>
    <w:p w14:paraId="31CA6439" w14:textId="598E61F5"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F)</w:t>
      </w:r>
      <w:r w:rsidR="00014F06" w:rsidRPr="00100464">
        <w:rPr>
          <w:rFonts w:ascii="Arial" w:hAnsi="Arial" w:cs="Arial"/>
          <w:color w:val="000000"/>
        </w:rPr>
        <w:t xml:space="preserve"> Em nenhuma hipótese poderá ser alterado o conteúdo da proposta escrita, ressalvada as alterações dos preços decorrentes da etapa de lances ou a correção de meros erros formais;</w:t>
      </w:r>
    </w:p>
    <w:p w14:paraId="3C73A49E" w14:textId="10CD0500"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G)</w:t>
      </w:r>
      <w:r w:rsidR="00014F06" w:rsidRPr="00100464">
        <w:rPr>
          <w:rFonts w:ascii="Arial" w:hAnsi="Arial" w:cs="Arial"/>
          <w:color w:val="000000"/>
        </w:rPr>
        <w:t xml:space="preserve"> Poderão ser corrigidos pelo pregoeiro erros meramente matemáticos;</w:t>
      </w:r>
    </w:p>
    <w:p w14:paraId="3B7F06EF" w14:textId="40BB1AB3"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H)</w:t>
      </w:r>
      <w:r w:rsidR="00014F06" w:rsidRPr="00100464">
        <w:rPr>
          <w:rFonts w:ascii="Arial" w:hAnsi="Arial" w:cs="Arial"/>
          <w:color w:val="000000"/>
        </w:rPr>
        <w:t xml:space="preserve"> A falta de rubrica, data e/ou assinatura na proposta somente poderá ser suprida por representante da proponente, com poderes para tal fim, que esteja presente na reunião de abertura dos envelopes;</w:t>
      </w:r>
    </w:p>
    <w:p w14:paraId="1339C7E2" w14:textId="5F403E2C"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t xml:space="preserve">I) </w:t>
      </w:r>
      <w:r w:rsidR="00014F06" w:rsidRPr="00100464">
        <w:rPr>
          <w:rFonts w:ascii="Arial" w:hAnsi="Arial" w:cs="Arial"/>
          <w:color w:val="000000"/>
        </w:rPr>
        <w:t>Se da proposta constar condições materiais mais vantajosas que as exigidas neste edital, elas não serão consideradas para efeito de escalonamento das ofertas, mas vincularão o proponente na execução contratual;</w:t>
      </w:r>
    </w:p>
    <w:p w14:paraId="2AB5E066" w14:textId="240EF2BD" w:rsidR="00014F06" w:rsidRPr="00100464" w:rsidRDefault="00926AD6" w:rsidP="00014F06">
      <w:pPr>
        <w:spacing w:before="240" w:line="276" w:lineRule="auto"/>
        <w:ind w:right="-1"/>
        <w:jc w:val="both"/>
        <w:rPr>
          <w:rFonts w:ascii="Arial" w:hAnsi="Arial" w:cs="Arial"/>
        </w:rPr>
      </w:pPr>
      <w:r w:rsidRPr="00100464">
        <w:rPr>
          <w:rFonts w:ascii="Arial" w:hAnsi="Arial" w:cs="Arial"/>
          <w:b/>
          <w:bCs/>
          <w:color w:val="000000"/>
        </w:rPr>
        <w:lastRenderedPageBreak/>
        <w:t xml:space="preserve">J) </w:t>
      </w:r>
      <w:r w:rsidR="00014F06" w:rsidRPr="00100464">
        <w:rPr>
          <w:rFonts w:ascii="Arial" w:hAnsi="Arial" w:cs="Arial"/>
          <w:color w:val="000000"/>
        </w:rPr>
        <w:t>A apresentação das propostas implicará plena aceitação, por parte da licitante, das condições estabelecidas neste Edital;</w:t>
      </w:r>
    </w:p>
    <w:p w14:paraId="71B4ED39" w14:textId="389A1236" w:rsidR="00014F06" w:rsidRPr="00627DF0" w:rsidRDefault="00926AD6" w:rsidP="00627DF0">
      <w:pPr>
        <w:spacing w:before="240" w:line="276" w:lineRule="auto"/>
        <w:ind w:right="-1"/>
        <w:jc w:val="both"/>
        <w:rPr>
          <w:rFonts w:ascii="Arial" w:hAnsi="Arial" w:cs="Arial"/>
          <w:bCs/>
        </w:rPr>
      </w:pPr>
      <w:r w:rsidRPr="00100464">
        <w:rPr>
          <w:rFonts w:ascii="Arial" w:hAnsi="Arial" w:cs="Arial"/>
          <w:b/>
          <w:bCs/>
        </w:rPr>
        <w:t xml:space="preserve">k) </w:t>
      </w:r>
      <w:r w:rsidR="00014F06" w:rsidRPr="00100464">
        <w:rPr>
          <w:rFonts w:ascii="Arial" w:hAnsi="Arial" w:cs="Arial"/>
          <w:bCs/>
        </w:rPr>
        <w:t xml:space="preserve">Para cumprimento do disposto no artigo 59 da Lei Federal de nº. 14.133/2021, fica estabelecido como critério para aceitabilidade de preços: </w:t>
      </w:r>
      <w:r w:rsidR="00014F06" w:rsidRPr="00100464">
        <w:rPr>
          <w:rFonts w:ascii="Arial" w:hAnsi="Arial" w:cs="Arial"/>
          <w:b/>
        </w:rPr>
        <w:t>a não aceitação de propostas com valores de cada item acima da média estabelecida no anexo I deste edital</w:t>
      </w:r>
      <w:r w:rsidR="00014F06" w:rsidRPr="00100464">
        <w:rPr>
          <w:rFonts w:ascii="Arial" w:hAnsi="Arial" w:cs="Arial"/>
          <w:bCs/>
        </w:rPr>
        <w:t>.</w:t>
      </w:r>
    </w:p>
    <w:p w14:paraId="1A60D984" w14:textId="6FD89051" w:rsidR="007C1E62" w:rsidRPr="00100464" w:rsidRDefault="0021540C" w:rsidP="00523123">
      <w:pPr>
        <w:spacing w:before="100" w:beforeAutospacing="1" w:after="100" w:afterAutospacing="1"/>
        <w:jc w:val="both"/>
        <w:outlineLvl w:val="0"/>
        <w:rPr>
          <w:rFonts w:ascii="Arial" w:hAnsi="Arial" w:cs="Arial"/>
          <w:b/>
          <w:bCs/>
          <w:kern w:val="36"/>
        </w:rPr>
      </w:pPr>
      <w:r w:rsidRPr="00100464">
        <w:rPr>
          <w:rFonts w:ascii="Arial" w:hAnsi="Arial" w:cs="Arial"/>
          <w:b/>
          <w:bCs/>
          <w:kern w:val="36"/>
        </w:rPr>
        <w:t xml:space="preserve">9. </w:t>
      </w:r>
      <w:r w:rsidR="00523123" w:rsidRPr="00100464">
        <w:rPr>
          <w:rFonts w:ascii="Arial" w:hAnsi="Arial" w:cs="Arial"/>
          <w:b/>
          <w:bCs/>
          <w:kern w:val="36"/>
        </w:rPr>
        <w:t>DA ABERTURA DA SESSÃO, CLASSIFICAÇÃO DAS PROPOSTAS E FORMULAÇÃO DE LANCES</w:t>
      </w:r>
    </w:p>
    <w:p w14:paraId="7C993561" w14:textId="004FC8AD"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 xml:space="preserve">9.1. </w:t>
      </w:r>
      <w:r w:rsidRPr="00100464">
        <w:rPr>
          <w:rFonts w:ascii="Arial" w:hAnsi="Arial" w:cs="Arial"/>
        </w:rPr>
        <w:t>Na data, horário e local indicados no preâmbulo deste Edital, será aberta a sessão pública para o processamento do Pregão Presencial. A sessão iniciar-se-á com o credenciamento dos representantes das licitantes interessadas, que deverão entregar ao Pregoeiro os documentos comprobatórios de seus poderes.</w:t>
      </w:r>
    </w:p>
    <w:p w14:paraId="1CA1CE90" w14:textId="6AEC3B86" w:rsidR="00BF142A" w:rsidRPr="00100464" w:rsidRDefault="00013677" w:rsidP="00BF142A">
      <w:pPr>
        <w:spacing w:before="100" w:beforeAutospacing="1" w:after="100" w:afterAutospacing="1"/>
        <w:jc w:val="both"/>
        <w:rPr>
          <w:rFonts w:ascii="Arial" w:hAnsi="Arial" w:cs="Arial"/>
        </w:rPr>
      </w:pPr>
      <w:r w:rsidRPr="00100464">
        <w:rPr>
          <w:rFonts w:ascii="Arial" w:hAnsi="Arial" w:cs="Arial"/>
          <w:b/>
          <w:bCs/>
        </w:rPr>
        <w:t>9</w:t>
      </w:r>
      <w:r w:rsidR="00BF142A" w:rsidRPr="00100464">
        <w:rPr>
          <w:rFonts w:ascii="Arial" w:hAnsi="Arial" w:cs="Arial"/>
          <w:b/>
          <w:bCs/>
        </w:rPr>
        <w:t>.2.</w:t>
      </w:r>
      <w:r w:rsidRPr="00100464">
        <w:rPr>
          <w:rFonts w:ascii="Arial" w:hAnsi="Arial" w:cs="Arial"/>
          <w:b/>
          <w:bCs/>
        </w:rPr>
        <w:t xml:space="preserve"> </w:t>
      </w:r>
      <w:r w:rsidR="00BF142A" w:rsidRPr="00100464">
        <w:rPr>
          <w:rFonts w:ascii="Arial" w:hAnsi="Arial" w:cs="Arial"/>
        </w:rPr>
        <w:t>Uma vez encerrada a fase de credenciamento, não serão admitidos novos participantes no certame. O Pregoeiro procederá ao recebimento dos Envelopes nº 1 (Proposta de Preços) e nº 2 (Documentação de Habilitação) de todas as licitantes credenciadas. Ato contínuo, serão abertos exclusivamente os Envelopes nº 1 (Proposta de Preços).</w:t>
      </w:r>
    </w:p>
    <w:p w14:paraId="68BEBE62" w14:textId="77777777" w:rsidR="008464BF" w:rsidRPr="00100464" w:rsidRDefault="00BF142A" w:rsidP="00BF142A">
      <w:pPr>
        <w:spacing w:before="100" w:beforeAutospacing="1" w:after="100" w:afterAutospacing="1"/>
        <w:jc w:val="both"/>
        <w:rPr>
          <w:rFonts w:ascii="Arial" w:hAnsi="Arial" w:cs="Arial"/>
        </w:rPr>
      </w:pPr>
      <w:r w:rsidRPr="00100464">
        <w:rPr>
          <w:rFonts w:ascii="Arial" w:hAnsi="Arial" w:cs="Arial"/>
          <w:b/>
          <w:bCs/>
        </w:rPr>
        <w:t>9.3.</w:t>
      </w:r>
      <w:r w:rsidR="009A6C66" w:rsidRPr="00100464">
        <w:rPr>
          <w:rFonts w:ascii="Arial" w:hAnsi="Arial" w:cs="Arial"/>
          <w:b/>
          <w:bCs/>
        </w:rPr>
        <w:t xml:space="preserve"> </w:t>
      </w:r>
      <w:r w:rsidRPr="00100464">
        <w:rPr>
          <w:rFonts w:ascii="Arial" w:hAnsi="Arial" w:cs="Arial"/>
        </w:rPr>
        <w:t>O Pregoeiro e sua equipe de apoio analisarão a conformidade de cada proposta com os requisitos estabelecidos neste Edital e em seus Anexos, desclassificando, de forma motivada, aquelas</w:t>
      </w:r>
      <w:r w:rsidR="002E7373" w:rsidRPr="00100464">
        <w:rPr>
          <w:rFonts w:ascii="Arial" w:hAnsi="Arial" w:cs="Arial"/>
        </w:rPr>
        <w:t xml:space="preserve"> </w:t>
      </w:r>
      <w:r w:rsidRPr="00100464">
        <w:rPr>
          <w:rFonts w:ascii="Arial" w:hAnsi="Arial" w:cs="Arial"/>
        </w:rPr>
        <w:t>que:</w:t>
      </w:r>
    </w:p>
    <w:p w14:paraId="62688F91" w14:textId="015B23D4" w:rsidR="008464BF" w:rsidRPr="00100464" w:rsidRDefault="00BF142A" w:rsidP="00926AD6">
      <w:pPr>
        <w:spacing w:before="100" w:beforeAutospacing="1" w:after="100" w:afterAutospacing="1"/>
        <w:ind w:left="567" w:hanging="567"/>
        <w:jc w:val="both"/>
        <w:rPr>
          <w:rFonts w:ascii="Arial" w:hAnsi="Arial" w:cs="Arial"/>
        </w:rPr>
      </w:pPr>
      <w:r w:rsidRPr="00100464">
        <w:rPr>
          <w:rFonts w:ascii="Arial" w:hAnsi="Arial" w:cs="Arial"/>
          <w:b/>
          <w:bCs/>
        </w:rPr>
        <w:t>a)</w:t>
      </w:r>
      <w:r w:rsidRPr="00100464">
        <w:rPr>
          <w:rFonts w:ascii="Arial" w:hAnsi="Arial" w:cs="Arial"/>
        </w:rPr>
        <w:t xml:space="preserve"> Não atenderem às especificações do objeto contidas no Termo de Referência;</w:t>
      </w:r>
    </w:p>
    <w:p w14:paraId="41814B89" w14:textId="77777777" w:rsidR="008464BF" w:rsidRPr="00100464" w:rsidRDefault="00BF142A" w:rsidP="00926AD6">
      <w:pPr>
        <w:spacing w:before="100" w:beforeAutospacing="1" w:after="100" w:afterAutospacing="1"/>
        <w:ind w:left="567" w:hanging="567"/>
        <w:jc w:val="both"/>
        <w:rPr>
          <w:rFonts w:ascii="Arial" w:hAnsi="Arial" w:cs="Arial"/>
        </w:rPr>
      </w:pPr>
      <w:r w:rsidRPr="00100464">
        <w:rPr>
          <w:rFonts w:ascii="Arial" w:hAnsi="Arial" w:cs="Arial"/>
          <w:b/>
          <w:bCs/>
        </w:rPr>
        <w:t>b)</w:t>
      </w:r>
      <w:r w:rsidRPr="00100464">
        <w:rPr>
          <w:rFonts w:ascii="Arial" w:hAnsi="Arial" w:cs="Arial"/>
        </w:rPr>
        <w:t xml:space="preserve"> Apresentarem preço superior ao valor estimado pela Administração ou manifestamente inexequível, nos termos do subitem 9.7;</w:t>
      </w:r>
    </w:p>
    <w:p w14:paraId="4367C884" w14:textId="77777777" w:rsidR="008464BF" w:rsidRPr="00100464" w:rsidRDefault="00BF142A" w:rsidP="00926AD6">
      <w:pPr>
        <w:spacing w:before="100" w:beforeAutospacing="1" w:after="100" w:afterAutospacing="1"/>
        <w:ind w:left="567" w:hanging="567"/>
        <w:jc w:val="both"/>
        <w:rPr>
          <w:rFonts w:ascii="Arial" w:hAnsi="Arial" w:cs="Arial"/>
        </w:rPr>
      </w:pPr>
      <w:r w:rsidRPr="00100464">
        <w:rPr>
          <w:rFonts w:ascii="Arial" w:hAnsi="Arial" w:cs="Arial"/>
          <w:b/>
          <w:bCs/>
        </w:rPr>
        <w:t>c)</w:t>
      </w:r>
      <w:r w:rsidRPr="00100464">
        <w:rPr>
          <w:rFonts w:ascii="Arial" w:hAnsi="Arial" w:cs="Arial"/>
        </w:rPr>
        <w:t xml:space="preserve"> Contiverem vícios insanáveis, omissões ou irregularidades que impeçam seu julgamento;</w:t>
      </w:r>
    </w:p>
    <w:p w14:paraId="067E3BC3" w14:textId="183BA64E" w:rsidR="00BF142A" w:rsidRPr="00100464" w:rsidRDefault="00BF142A" w:rsidP="00926AD6">
      <w:pPr>
        <w:spacing w:before="100" w:beforeAutospacing="1" w:after="100" w:afterAutospacing="1"/>
        <w:ind w:left="567" w:hanging="567"/>
        <w:jc w:val="both"/>
        <w:rPr>
          <w:rFonts w:ascii="Arial" w:hAnsi="Arial" w:cs="Arial"/>
        </w:rPr>
      </w:pPr>
      <w:r w:rsidRPr="00100464">
        <w:rPr>
          <w:rFonts w:ascii="Arial" w:hAnsi="Arial" w:cs="Arial"/>
          <w:b/>
          <w:bCs/>
        </w:rPr>
        <w:t>d)</w:t>
      </w:r>
      <w:r w:rsidRPr="00100464">
        <w:rPr>
          <w:rFonts w:ascii="Arial" w:hAnsi="Arial" w:cs="Arial"/>
        </w:rPr>
        <w:t xml:space="preserve"> Apresentarem ofertas ou vantagens baseadas nas propostas das demais licitantes.</w:t>
      </w:r>
    </w:p>
    <w:p w14:paraId="33C76C53" w14:textId="3E2533CD"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 xml:space="preserve">9.4. </w:t>
      </w:r>
      <w:r w:rsidRPr="00100464">
        <w:rPr>
          <w:rFonts w:ascii="Arial" w:hAnsi="Arial" w:cs="Arial"/>
        </w:rPr>
        <w:t>Para a etapa de lances verbais, serão selecionadas a proposta de menor preço e as demais cujos valores sejam até 10% (dez por cento) superiores a esta. Não havendo, no mínimo, 3 (três) propostas nessas condições, serão selecionadas as 3 (três) melhores propostas, quaisquer que sejam os preços ofertados. Em caso de empate nos preços, todas as propostas empatadas serão admitidas para a fase de lances.</w:t>
      </w:r>
    </w:p>
    <w:p w14:paraId="049386BF" w14:textId="7B6AD883"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9.5.</w:t>
      </w:r>
      <w:r w:rsidR="00BF1042" w:rsidRPr="00100464">
        <w:rPr>
          <w:rFonts w:ascii="Arial" w:hAnsi="Arial" w:cs="Arial"/>
          <w:b/>
          <w:bCs/>
        </w:rPr>
        <w:t xml:space="preserve"> </w:t>
      </w:r>
      <w:r w:rsidRPr="00100464">
        <w:rPr>
          <w:rFonts w:ascii="Arial" w:hAnsi="Arial" w:cs="Arial"/>
        </w:rPr>
        <w:t xml:space="preserve">O Pregoeiro convidará individual e sequencialmente os representantes das licitantes classificadas a apresentarem lances verbais e sucessivos, em valores distintos e decrescentes, a partir da autora da proposta de maior valor. A etapa de </w:t>
      </w:r>
      <w:r w:rsidRPr="00100464">
        <w:rPr>
          <w:rFonts w:ascii="Arial" w:hAnsi="Arial" w:cs="Arial"/>
        </w:rPr>
        <w:lastRenderedPageBreak/>
        <w:t>lances será considerada encerrada quando, indagados pelo Pregoeiro, todos os participantes declinarem de ofertar novo lance.</w:t>
      </w:r>
    </w:p>
    <w:p w14:paraId="2AA4F1A7" w14:textId="75E2579C"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 xml:space="preserve">9.6. </w:t>
      </w:r>
      <w:r w:rsidRPr="00100464">
        <w:rPr>
          <w:rFonts w:ascii="Arial" w:hAnsi="Arial" w:cs="Arial"/>
        </w:rPr>
        <w:t>Encerrada a fase de lances, as propostas serão reclassificadas em ordem crescente de valor, considerando-se o último lance ofertado. O Pregoeiro poderá negociar diretamente com a licitante primeira classificada para que seja obtido preço melhor, em conformidade com o art. 61 da Lei nº 14.133/2021.</w:t>
      </w:r>
    </w:p>
    <w:p w14:paraId="193FC1C1" w14:textId="1FA2CA7E" w:rsidR="008464BF" w:rsidRPr="00100464" w:rsidRDefault="00516A7A" w:rsidP="00BF142A">
      <w:pPr>
        <w:spacing w:before="100" w:beforeAutospacing="1" w:after="100" w:afterAutospacing="1"/>
        <w:jc w:val="both"/>
        <w:rPr>
          <w:rFonts w:ascii="Arial" w:hAnsi="Arial" w:cs="Arial"/>
        </w:rPr>
      </w:pPr>
      <w:r w:rsidRPr="00100464">
        <w:rPr>
          <w:rFonts w:ascii="Arial" w:hAnsi="Arial" w:cs="Arial"/>
          <w:b/>
          <w:bCs/>
        </w:rPr>
        <w:t>9</w:t>
      </w:r>
      <w:r w:rsidR="00BF142A" w:rsidRPr="00100464">
        <w:rPr>
          <w:rFonts w:ascii="Arial" w:hAnsi="Arial" w:cs="Arial"/>
          <w:b/>
          <w:bCs/>
        </w:rPr>
        <w:t xml:space="preserve">.7. </w:t>
      </w:r>
      <w:r w:rsidR="00BF142A" w:rsidRPr="00100464">
        <w:rPr>
          <w:rFonts w:ascii="Arial" w:hAnsi="Arial" w:cs="Arial"/>
        </w:rPr>
        <w:t>Após a negociação, o Pregoeiro examinará a aceitabilidade do menor preço, que deverá ser compatível com os valores de mercado e inferior ao valor estimado para a contratação.</w:t>
      </w:r>
    </w:p>
    <w:p w14:paraId="0C50688C" w14:textId="2342186F" w:rsidR="008464BF" w:rsidRPr="00100464" w:rsidRDefault="00BF142A" w:rsidP="00926AD6">
      <w:pPr>
        <w:spacing w:before="100" w:beforeAutospacing="1" w:after="100" w:afterAutospacing="1"/>
        <w:ind w:hanging="142"/>
        <w:jc w:val="both"/>
        <w:rPr>
          <w:rFonts w:ascii="Arial" w:hAnsi="Arial" w:cs="Arial"/>
        </w:rPr>
      </w:pPr>
      <w:r w:rsidRPr="00100464">
        <w:rPr>
          <w:rFonts w:ascii="Arial" w:hAnsi="Arial" w:cs="Arial"/>
          <w:b/>
          <w:bCs/>
        </w:rPr>
        <w:t>9.7.1</w:t>
      </w:r>
      <w:r w:rsidRPr="00100464">
        <w:rPr>
          <w:rFonts w:ascii="Arial" w:hAnsi="Arial" w:cs="Arial"/>
        </w:rPr>
        <w:t>. Será desclassificada a proposta que permanecer com valor manifestamente inexequível. Considera-se indício de inexequibilidade</w:t>
      </w:r>
      <w:r w:rsidR="0044251A" w:rsidRPr="00100464">
        <w:rPr>
          <w:rFonts w:ascii="Arial" w:hAnsi="Arial" w:cs="Arial"/>
        </w:rPr>
        <w:t xml:space="preserve"> </w:t>
      </w:r>
      <w:r w:rsidRPr="00100464">
        <w:rPr>
          <w:rFonts w:ascii="Arial" w:hAnsi="Arial" w:cs="Arial"/>
        </w:rPr>
        <w:t>no caso de bens e serviços em geral, valores inferiores a 50% (cinquenta por cento) do valor orçado.</w:t>
      </w:r>
    </w:p>
    <w:p w14:paraId="14812506" w14:textId="77777777" w:rsidR="008464BF" w:rsidRPr="00100464" w:rsidRDefault="00BF142A" w:rsidP="00926AD6">
      <w:pPr>
        <w:spacing w:before="100" w:beforeAutospacing="1" w:after="100" w:afterAutospacing="1"/>
        <w:ind w:left="-142"/>
        <w:jc w:val="both"/>
        <w:rPr>
          <w:rFonts w:ascii="Arial" w:hAnsi="Arial" w:cs="Arial"/>
        </w:rPr>
      </w:pPr>
      <w:r w:rsidRPr="00100464">
        <w:rPr>
          <w:rFonts w:ascii="Arial" w:hAnsi="Arial" w:cs="Arial"/>
          <w:b/>
          <w:bCs/>
        </w:rPr>
        <w:t>9.7.2</w:t>
      </w:r>
      <w:r w:rsidRPr="00100464">
        <w:rPr>
          <w:rFonts w:ascii="Arial" w:hAnsi="Arial" w:cs="Arial"/>
        </w:rPr>
        <w:t>. A inexequibilidade só será declarada após diligência do Pregoeiro, que concederá prazo para a licitante demonstrar a exequibilidade de sua proposta por meio de documentação comprobatória.</w:t>
      </w:r>
    </w:p>
    <w:p w14:paraId="14D76A37" w14:textId="03C76BD9" w:rsidR="00BF142A" w:rsidRPr="00100464" w:rsidRDefault="00BF142A" w:rsidP="00926AD6">
      <w:pPr>
        <w:spacing w:before="100" w:beforeAutospacing="1" w:after="100" w:afterAutospacing="1"/>
        <w:jc w:val="both"/>
        <w:rPr>
          <w:rFonts w:ascii="Arial" w:hAnsi="Arial" w:cs="Arial"/>
        </w:rPr>
      </w:pPr>
      <w:r w:rsidRPr="00100464">
        <w:rPr>
          <w:rFonts w:ascii="Arial" w:hAnsi="Arial" w:cs="Arial"/>
          <w:b/>
          <w:bCs/>
        </w:rPr>
        <w:t>9.7.3.</w:t>
      </w:r>
      <w:r w:rsidRPr="00100464">
        <w:rPr>
          <w:rFonts w:ascii="Arial" w:hAnsi="Arial" w:cs="Arial"/>
        </w:rPr>
        <w:t xml:space="preserve"> Será exigida da licitante vencedora a apresentação de garantia adicional, nos termos do art. 96, §1º, II, da Lei nº 14.133/2021, caso sua proposta seja inferior a 85% (oitenta e cinco por cento) do valor orçado pela Administração.</w:t>
      </w:r>
    </w:p>
    <w:p w14:paraId="27126B97" w14:textId="666DF1D5"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 xml:space="preserve">9.8. </w:t>
      </w:r>
      <w:r w:rsidRPr="00100464">
        <w:rPr>
          <w:rFonts w:ascii="Arial" w:hAnsi="Arial" w:cs="Arial"/>
        </w:rPr>
        <w:t>Na hipótese de empate entre duas ou mais propostas após a fase de lances, e não havendo o desempate por meio do tratamento diferenciado para ME/EPP, serão aplicados, sucessivamente, os critérios de desempate previstos no art. 60 da Lei nº 14.133/2021.</w:t>
      </w:r>
    </w:p>
    <w:p w14:paraId="08B64EC2" w14:textId="1EEC49D7" w:rsidR="00BF142A" w:rsidRPr="00100464" w:rsidRDefault="00BF142A" w:rsidP="00BF142A">
      <w:pPr>
        <w:spacing w:before="100" w:beforeAutospacing="1" w:after="100" w:afterAutospacing="1"/>
        <w:jc w:val="both"/>
        <w:rPr>
          <w:rFonts w:ascii="Arial" w:hAnsi="Arial" w:cs="Arial"/>
        </w:rPr>
      </w:pPr>
      <w:r w:rsidRPr="00100464">
        <w:rPr>
          <w:rFonts w:ascii="Arial" w:hAnsi="Arial" w:cs="Arial"/>
          <w:b/>
          <w:bCs/>
        </w:rPr>
        <w:t xml:space="preserve">9.9. </w:t>
      </w:r>
      <w:r w:rsidRPr="00100464">
        <w:rPr>
          <w:rFonts w:ascii="Arial" w:hAnsi="Arial" w:cs="Arial"/>
        </w:rPr>
        <w:t xml:space="preserve">Considerada aceitável a oferta de menor preço, o Pregoeiro procederá à abertura do Envelope nº 2 (Documentação de Habilitação) da licitante vencedora. Caso </w:t>
      </w:r>
      <w:r w:rsidR="00926AD6" w:rsidRPr="00100464">
        <w:rPr>
          <w:rFonts w:ascii="Arial" w:hAnsi="Arial" w:cs="Arial"/>
        </w:rPr>
        <w:t>está</w:t>
      </w:r>
      <w:r w:rsidRPr="00100464">
        <w:rPr>
          <w:rFonts w:ascii="Arial" w:hAnsi="Arial" w:cs="Arial"/>
        </w:rPr>
        <w:t xml:space="preserve"> seja inabilitada, o Pregoeiro examinará a proposta subsequente, na ordem de classificação, repetindo todo o procedimento de negociação, análise de aceitabilidade e habilitação, até que uma licitante seja declarada vencedora.</w:t>
      </w:r>
    </w:p>
    <w:p w14:paraId="2EF6EBD1" w14:textId="38B1F0B6" w:rsidR="007C1E62" w:rsidRPr="00100464" w:rsidRDefault="0052281D"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10</w:t>
      </w:r>
      <w:r w:rsidR="0021540C" w:rsidRPr="00100464">
        <w:rPr>
          <w:rFonts w:ascii="Arial" w:hAnsi="Arial" w:cs="Arial"/>
          <w:b/>
          <w:bCs/>
          <w:kern w:val="36"/>
        </w:rPr>
        <w:t xml:space="preserve">. </w:t>
      </w:r>
      <w:r w:rsidR="007C1E62" w:rsidRPr="00100464">
        <w:rPr>
          <w:rFonts w:ascii="Arial" w:hAnsi="Arial" w:cs="Arial"/>
          <w:b/>
          <w:bCs/>
          <w:kern w:val="36"/>
        </w:rPr>
        <w:t>DO</w:t>
      </w:r>
      <w:r w:rsidR="00926AD6" w:rsidRPr="00100464">
        <w:rPr>
          <w:rFonts w:ascii="Arial" w:hAnsi="Arial" w:cs="Arial"/>
          <w:b/>
          <w:bCs/>
          <w:kern w:val="36"/>
        </w:rPr>
        <w:t>S BENEFICIOS ÀS MICROEMPRESAS, EMPRESAS DE PEQUENO PORTE E MICROEMPREENDEDORES INDIVIDUAIS.</w:t>
      </w:r>
    </w:p>
    <w:p w14:paraId="0F459994" w14:textId="77777777" w:rsidR="00926AD6" w:rsidRPr="00100464" w:rsidRDefault="00926AD6" w:rsidP="00926AD6">
      <w:pPr>
        <w:spacing w:before="240" w:line="276" w:lineRule="auto"/>
        <w:jc w:val="both"/>
        <w:rPr>
          <w:rFonts w:ascii="Arial" w:hAnsi="Arial" w:cs="Arial"/>
          <w:lang w:eastAsia="nb-NO"/>
        </w:rPr>
      </w:pPr>
      <w:r w:rsidRPr="00100464">
        <w:rPr>
          <w:rFonts w:ascii="Arial" w:hAnsi="Arial" w:cs="Arial"/>
          <w:b/>
          <w:bCs/>
          <w:lang w:eastAsia="nb-NO"/>
        </w:rPr>
        <w:t xml:space="preserve">10.1. </w:t>
      </w:r>
      <w:r w:rsidRPr="00100464">
        <w:rPr>
          <w:rFonts w:ascii="Arial" w:hAnsi="Arial" w:cs="Arial"/>
          <w:lang w:eastAsia="nb-NO"/>
        </w:rPr>
        <w:t>Em caso de participação de licitante que detenha a condição de micro empresa, de empresa de pequeno porte ou microempreendedor individual nos termos da Lei Complementar nº. 123/2006 será observado o seguinte:</w:t>
      </w:r>
    </w:p>
    <w:p w14:paraId="7C217723" w14:textId="77777777" w:rsidR="00926AD6" w:rsidRPr="00100464" w:rsidRDefault="00926AD6" w:rsidP="00926AD6">
      <w:pPr>
        <w:spacing w:before="240" w:line="276" w:lineRule="auto"/>
        <w:jc w:val="both"/>
        <w:rPr>
          <w:rFonts w:ascii="Arial" w:hAnsi="Arial" w:cs="Arial"/>
          <w:iCs/>
        </w:rPr>
      </w:pPr>
      <w:r w:rsidRPr="00100464">
        <w:rPr>
          <w:rFonts w:ascii="Arial" w:hAnsi="Arial" w:cs="Arial"/>
          <w:b/>
          <w:iCs/>
        </w:rPr>
        <w:t>a)</w:t>
      </w:r>
      <w:r w:rsidRPr="00100464">
        <w:rPr>
          <w:rFonts w:ascii="Arial" w:hAnsi="Arial" w:cs="Arial"/>
          <w:iCs/>
        </w:rPr>
        <w:t xml:space="preserve"> Será assegurada preferência de contratação para as microempresas, empresas de pequeno porte e </w:t>
      </w:r>
      <w:r w:rsidRPr="00100464">
        <w:rPr>
          <w:rFonts w:ascii="Arial" w:hAnsi="Arial" w:cs="Arial"/>
          <w:lang w:eastAsia="nb-NO"/>
        </w:rPr>
        <w:t>microempreendedores individuais</w:t>
      </w:r>
      <w:r w:rsidRPr="00100464">
        <w:rPr>
          <w:rFonts w:ascii="Arial" w:hAnsi="Arial" w:cs="Arial"/>
          <w:iCs/>
        </w:rPr>
        <w:t xml:space="preserve">, entendendo-se por empate aquela situação em que as propostas apresentadas pela microempresa e empresa de pequeno porte sejam iguais ou até 5% (cinco por cento) superiores a proposta melhor </w:t>
      </w:r>
      <w:r w:rsidRPr="00100464">
        <w:rPr>
          <w:rFonts w:ascii="Arial" w:hAnsi="Arial" w:cs="Arial"/>
          <w:iCs/>
        </w:rPr>
        <w:lastRenderedPageBreak/>
        <w:t>classificada apresentada por empresa que não estiver amparada por esta lei complementar;</w:t>
      </w:r>
    </w:p>
    <w:p w14:paraId="2AE478A5" w14:textId="77777777" w:rsidR="00926AD6" w:rsidRPr="00100464" w:rsidRDefault="00926AD6" w:rsidP="00926AD6">
      <w:pPr>
        <w:spacing w:before="240" w:line="276" w:lineRule="auto"/>
        <w:jc w:val="both"/>
        <w:rPr>
          <w:rFonts w:ascii="Arial" w:hAnsi="Arial" w:cs="Arial"/>
          <w:iCs/>
        </w:rPr>
      </w:pPr>
      <w:r w:rsidRPr="00100464">
        <w:rPr>
          <w:rFonts w:ascii="Arial" w:hAnsi="Arial" w:cs="Arial"/>
          <w:b/>
          <w:iCs/>
        </w:rPr>
        <w:t>b)</w:t>
      </w:r>
      <w:r w:rsidRPr="00100464">
        <w:rPr>
          <w:rFonts w:ascii="Arial" w:hAnsi="Arial" w:cs="Arial"/>
          <w:iCs/>
        </w:rPr>
        <w:t xml:space="preserve"> A microempresa, empresa de pequeno porte ou </w:t>
      </w:r>
      <w:r w:rsidRPr="00100464">
        <w:rPr>
          <w:rFonts w:ascii="Arial" w:hAnsi="Arial" w:cs="Arial"/>
          <w:color w:val="000000"/>
        </w:rPr>
        <w:t>microempreendedor individual</w:t>
      </w:r>
      <w:r w:rsidRPr="00100464">
        <w:rPr>
          <w:rFonts w:ascii="Arial" w:hAnsi="Arial" w:cs="Arial"/>
          <w:iCs/>
        </w:rPr>
        <w:t xml:space="preserve"> mais bem classificada terá a oportunidade de apresentar novo lance de preço no prazo máximo de 05 (cinco) minutos após a notificação por parte do pregoeiro, sob pena de preclusão;</w:t>
      </w:r>
    </w:p>
    <w:p w14:paraId="19F52065" w14:textId="77777777" w:rsidR="00926AD6" w:rsidRPr="00100464" w:rsidRDefault="00926AD6" w:rsidP="00926AD6">
      <w:pPr>
        <w:spacing w:before="240" w:line="276" w:lineRule="auto"/>
        <w:jc w:val="both"/>
        <w:rPr>
          <w:rFonts w:ascii="Arial" w:hAnsi="Arial" w:cs="Arial"/>
          <w:iCs/>
        </w:rPr>
      </w:pPr>
      <w:r w:rsidRPr="00100464">
        <w:rPr>
          <w:rFonts w:ascii="Arial" w:hAnsi="Arial" w:cs="Arial"/>
          <w:b/>
          <w:iCs/>
        </w:rPr>
        <w:t>c)</w:t>
      </w:r>
      <w:r w:rsidRPr="00100464">
        <w:rPr>
          <w:rFonts w:ascii="Arial" w:hAnsi="Arial" w:cs="Arial"/>
          <w:iCs/>
        </w:rPr>
        <w:t xml:space="preserve"> Não ocorrendo a contratação da microempresa, empresa de pequeno porte ou </w:t>
      </w:r>
      <w:r w:rsidRPr="00100464">
        <w:rPr>
          <w:rFonts w:ascii="Arial" w:hAnsi="Arial" w:cs="Arial"/>
          <w:color w:val="000000"/>
        </w:rPr>
        <w:t>microempreendedor individual</w:t>
      </w:r>
      <w:r w:rsidRPr="00100464">
        <w:rPr>
          <w:rFonts w:ascii="Arial" w:hAnsi="Arial" w:cs="Arial"/>
          <w:iCs/>
        </w:rPr>
        <w:t xml:space="preserve"> na forma da alínea anterior, serão convocadas as </w:t>
      </w:r>
      <w:proofErr w:type="spellStart"/>
      <w:r w:rsidRPr="00100464">
        <w:rPr>
          <w:rFonts w:ascii="Arial" w:hAnsi="Arial" w:cs="Arial"/>
          <w:iCs/>
        </w:rPr>
        <w:t>ME’s</w:t>
      </w:r>
      <w:proofErr w:type="spellEnd"/>
      <w:r w:rsidRPr="00100464">
        <w:rPr>
          <w:rFonts w:ascii="Arial" w:hAnsi="Arial" w:cs="Arial"/>
          <w:iCs/>
        </w:rPr>
        <w:t xml:space="preserve">, </w:t>
      </w:r>
      <w:proofErr w:type="spellStart"/>
      <w:r w:rsidRPr="00100464">
        <w:rPr>
          <w:rFonts w:ascii="Arial" w:hAnsi="Arial" w:cs="Arial"/>
          <w:iCs/>
        </w:rPr>
        <w:t>EPP’s</w:t>
      </w:r>
      <w:proofErr w:type="spellEnd"/>
      <w:r w:rsidRPr="00100464">
        <w:rPr>
          <w:rFonts w:ascii="Arial" w:hAnsi="Arial" w:cs="Arial"/>
          <w:iCs/>
        </w:rPr>
        <w:t xml:space="preserve"> ou </w:t>
      </w:r>
      <w:proofErr w:type="spellStart"/>
      <w:r w:rsidRPr="00100464">
        <w:rPr>
          <w:rFonts w:ascii="Arial" w:hAnsi="Arial" w:cs="Arial"/>
          <w:iCs/>
        </w:rPr>
        <w:t>MEI’s</w:t>
      </w:r>
      <w:proofErr w:type="spellEnd"/>
      <w:r w:rsidRPr="00100464">
        <w:rPr>
          <w:rFonts w:ascii="Arial" w:hAnsi="Arial" w:cs="Arial"/>
          <w:iCs/>
        </w:rPr>
        <w:t xml:space="preserve"> remanescentes, na ordem classificatória, para o exercício do mesmo direito;</w:t>
      </w:r>
    </w:p>
    <w:p w14:paraId="6BE87CFC" w14:textId="77777777" w:rsidR="00926AD6" w:rsidRPr="00100464" w:rsidRDefault="00926AD6" w:rsidP="00926AD6">
      <w:pPr>
        <w:spacing w:before="240" w:line="276" w:lineRule="auto"/>
        <w:jc w:val="both"/>
        <w:rPr>
          <w:rFonts w:ascii="Arial" w:hAnsi="Arial" w:cs="Arial"/>
          <w:iCs/>
        </w:rPr>
      </w:pPr>
      <w:r w:rsidRPr="00100464">
        <w:rPr>
          <w:rFonts w:ascii="Arial" w:hAnsi="Arial" w:cs="Arial"/>
          <w:b/>
          <w:iCs/>
        </w:rPr>
        <w:t>d)</w:t>
      </w:r>
      <w:r w:rsidRPr="00100464">
        <w:rPr>
          <w:rFonts w:ascii="Arial" w:hAnsi="Arial" w:cs="Arial"/>
          <w:iCs/>
        </w:rPr>
        <w:t xml:space="preserve"> No caso de equivalência de valores apresentados pelas microempresas, empresas de pequeno porte e </w:t>
      </w:r>
      <w:r w:rsidRPr="00100464">
        <w:rPr>
          <w:rFonts w:ascii="Arial" w:hAnsi="Arial" w:cs="Arial"/>
          <w:lang w:eastAsia="nb-NO"/>
        </w:rPr>
        <w:t>microempreendedores individuais</w:t>
      </w:r>
      <w:r w:rsidRPr="00100464">
        <w:rPr>
          <w:rFonts w:ascii="Arial" w:hAnsi="Arial" w:cs="Arial"/>
          <w:iCs/>
        </w:rPr>
        <w:t xml:space="preserve"> que se enquadrem no disposto na alínea “b”, será realizado sorteio entre elas para que se identifique aquela que primeiro poderá apresentar a melhor oferta;</w:t>
      </w:r>
    </w:p>
    <w:p w14:paraId="510FB586" w14:textId="77777777" w:rsidR="00926AD6" w:rsidRPr="00100464" w:rsidRDefault="00926AD6" w:rsidP="00926AD6">
      <w:pPr>
        <w:spacing w:before="240" w:line="276" w:lineRule="auto"/>
        <w:ind w:right="-1"/>
        <w:jc w:val="both"/>
        <w:rPr>
          <w:rFonts w:ascii="Arial" w:hAnsi="Arial" w:cs="Arial"/>
          <w:iCs/>
        </w:rPr>
      </w:pPr>
      <w:r w:rsidRPr="00100464">
        <w:rPr>
          <w:rFonts w:ascii="Arial" w:hAnsi="Arial" w:cs="Arial"/>
          <w:b/>
          <w:iCs/>
        </w:rPr>
        <w:t>e)</w:t>
      </w:r>
      <w:r w:rsidRPr="00100464">
        <w:rPr>
          <w:rFonts w:ascii="Arial" w:hAnsi="Arial" w:cs="Arial"/>
          <w:iCs/>
        </w:rPr>
        <w:t xml:space="preserve"> Na hipótese da não contratação nos termos previstos na alínea “b”, o objeto licitado será adjudicado em favor da proposta originalmente vencedora do certame.</w:t>
      </w:r>
    </w:p>
    <w:p w14:paraId="3FCA1546" w14:textId="5E7F0F80" w:rsidR="0021540C" w:rsidRPr="00100464" w:rsidRDefault="0021540C"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w:t>
      </w:r>
      <w:r w:rsidR="00F61269" w:rsidRPr="00100464">
        <w:rPr>
          <w:rFonts w:ascii="Arial" w:hAnsi="Arial" w:cs="Arial"/>
          <w:b/>
          <w:bCs/>
          <w:kern w:val="36"/>
        </w:rPr>
        <w:t>1</w:t>
      </w:r>
      <w:r w:rsidRPr="00100464">
        <w:rPr>
          <w:rFonts w:ascii="Arial" w:hAnsi="Arial" w:cs="Arial"/>
          <w:b/>
          <w:bCs/>
          <w:kern w:val="36"/>
        </w:rPr>
        <w:t>. DA ABERTURA DO ENVELOPE Nº 2 – DOCUMENTAÇÃO DE HABILITAÇÃO</w:t>
      </w:r>
    </w:p>
    <w:p w14:paraId="469EEE3A" w14:textId="6D3C65C0"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5069A6" w:rsidRPr="00100464">
        <w:rPr>
          <w:rFonts w:ascii="Arial" w:hAnsi="Arial" w:cs="Arial"/>
          <w:b/>
          <w:bCs/>
        </w:rPr>
        <w:t>1</w:t>
      </w:r>
      <w:r w:rsidRPr="00100464">
        <w:rPr>
          <w:rFonts w:ascii="Arial" w:hAnsi="Arial" w:cs="Arial"/>
          <w:b/>
          <w:bCs/>
        </w:rPr>
        <w:t>.1</w:t>
      </w:r>
      <w:r w:rsidRPr="00100464">
        <w:rPr>
          <w:rFonts w:ascii="Arial" w:hAnsi="Arial" w:cs="Arial"/>
        </w:rPr>
        <w:t>. Encerrada a fase de julgamento das propostas e proclamada a licitante vencedora provisória, proceder-se-á imediatamente à abertura do Envelope nº 2 – Documentação de Habilitação, exclusivamente da licitante melhor classificada, ocasião em que serão conferidos, item a item, os documentos apresentados, para verificação do atendimento às exigências legais e editalícias.</w:t>
      </w:r>
    </w:p>
    <w:p w14:paraId="5A261211" w14:textId="67EFA9FE"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CF1640" w:rsidRPr="00100464">
        <w:rPr>
          <w:rFonts w:ascii="Arial" w:hAnsi="Arial" w:cs="Arial"/>
          <w:b/>
          <w:bCs/>
        </w:rPr>
        <w:t>1</w:t>
      </w:r>
      <w:r w:rsidRPr="00100464">
        <w:rPr>
          <w:rFonts w:ascii="Arial" w:hAnsi="Arial" w:cs="Arial"/>
          <w:b/>
          <w:bCs/>
        </w:rPr>
        <w:t>.2.</w:t>
      </w:r>
      <w:r w:rsidRPr="00100464">
        <w:rPr>
          <w:rFonts w:ascii="Arial" w:hAnsi="Arial" w:cs="Arial"/>
        </w:rPr>
        <w:t xml:space="preserve"> O Pregoeiro procederá à leitura e análise minuciosa de cada documento constante do envelope, assegurando plena transparência ao procedimento, facultando aos representantes presentes o acompanhamento da conferência, sem, contudo, permitir manuseio dos documentos por terceiros.</w:t>
      </w:r>
    </w:p>
    <w:p w14:paraId="0C2B01C8" w14:textId="4DEAE24B" w:rsidR="0021540C" w:rsidRPr="00100464" w:rsidRDefault="00CF1640" w:rsidP="0021540C">
      <w:pPr>
        <w:spacing w:before="100" w:beforeAutospacing="1" w:after="100" w:afterAutospacing="1"/>
        <w:jc w:val="both"/>
        <w:rPr>
          <w:rFonts w:ascii="Arial" w:hAnsi="Arial" w:cs="Arial"/>
        </w:rPr>
      </w:pPr>
      <w:r w:rsidRPr="00100464">
        <w:rPr>
          <w:rFonts w:ascii="Arial" w:hAnsi="Arial" w:cs="Arial"/>
          <w:b/>
          <w:bCs/>
        </w:rPr>
        <w:t>11.</w:t>
      </w:r>
      <w:r w:rsidR="0021540C" w:rsidRPr="00100464">
        <w:rPr>
          <w:rFonts w:ascii="Arial" w:hAnsi="Arial" w:cs="Arial"/>
          <w:b/>
          <w:bCs/>
        </w:rPr>
        <w:t>3.</w:t>
      </w:r>
      <w:r w:rsidR="0021540C" w:rsidRPr="00100464">
        <w:rPr>
          <w:rFonts w:ascii="Arial" w:hAnsi="Arial" w:cs="Arial"/>
        </w:rPr>
        <w:t xml:space="preserve"> A documentação de habilitação deverá atender rigorosamente às exigências deste Edital, não sendo admitido o suprimento posterior de documentos obrigatórios, salvo quando se tratar de mera complementação de informações ou esclarecimentos formais, desde que não implique modificação do conteúdo essencial dos documentos apresentados, conforme autoriza o art. 64 da Lei nº 14.133/2021.</w:t>
      </w:r>
    </w:p>
    <w:p w14:paraId="68F00695" w14:textId="40DD1DB2" w:rsidR="0021540C" w:rsidRPr="00100464" w:rsidRDefault="0021540C"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w:t>
      </w:r>
      <w:r w:rsidR="002267EA" w:rsidRPr="00100464">
        <w:rPr>
          <w:rFonts w:ascii="Arial" w:hAnsi="Arial" w:cs="Arial"/>
          <w:b/>
          <w:bCs/>
          <w:kern w:val="36"/>
        </w:rPr>
        <w:t>2</w:t>
      </w:r>
      <w:r w:rsidRPr="00100464">
        <w:rPr>
          <w:rFonts w:ascii="Arial" w:hAnsi="Arial" w:cs="Arial"/>
          <w:b/>
          <w:bCs/>
          <w:kern w:val="36"/>
        </w:rPr>
        <w:t>. D</w:t>
      </w:r>
      <w:r w:rsidR="00100464" w:rsidRPr="00100464">
        <w:rPr>
          <w:rFonts w:ascii="Arial" w:hAnsi="Arial" w:cs="Arial"/>
          <w:b/>
          <w:bCs/>
          <w:kern w:val="36"/>
        </w:rPr>
        <w:t>OCUMENTOS DE HABILITAÇÃO</w:t>
      </w:r>
    </w:p>
    <w:p w14:paraId="070FC652" w14:textId="6839FF45" w:rsidR="00100464" w:rsidRPr="00100464" w:rsidRDefault="00100464" w:rsidP="00100464">
      <w:pPr>
        <w:spacing w:before="240" w:line="276" w:lineRule="auto"/>
        <w:ind w:right="-1"/>
        <w:jc w:val="both"/>
        <w:rPr>
          <w:rFonts w:ascii="Arial" w:hAnsi="Arial" w:cs="Arial"/>
          <w:color w:val="000000"/>
        </w:rPr>
      </w:pPr>
      <w:r w:rsidRPr="00100464">
        <w:rPr>
          <w:rFonts w:ascii="Arial" w:hAnsi="Arial" w:cs="Arial"/>
          <w:b/>
          <w:bCs/>
          <w:color w:val="000000"/>
        </w:rPr>
        <w:t>12.1.</w:t>
      </w:r>
      <w:r w:rsidRPr="00100464">
        <w:rPr>
          <w:rFonts w:ascii="Arial" w:hAnsi="Arial" w:cs="Arial"/>
          <w:color w:val="000000"/>
        </w:rPr>
        <w:t xml:space="preserve"> Os documentos necessários à habilitação no certame são os seguintes:</w:t>
      </w:r>
    </w:p>
    <w:p w14:paraId="391573FF" w14:textId="08AC7F19" w:rsidR="00100464" w:rsidRPr="00100464" w:rsidRDefault="00100464" w:rsidP="00100464">
      <w:pPr>
        <w:spacing w:before="240" w:line="276" w:lineRule="auto"/>
        <w:ind w:left="426" w:right="-1" w:hanging="426"/>
        <w:jc w:val="both"/>
        <w:rPr>
          <w:rFonts w:ascii="Arial" w:hAnsi="Arial" w:cs="Arial"/>
        </w:rPr>
      </w:pPr>
      <w:r w:rsidRPr="00100464">
        <w:rPr>
          <w:rFonts w:ascii="Arial" w:hAnsi="Arial" w:cs="Arial"/>
          <w:b/>
          <w:bCs/>
          <w:color w:val="000000"/>
        </w:rPr>
        <w:t>12.1.1.</w:t>
      </w:r>
      <w:r w:rsidRPr="00100464">
        <w:rPr>
          <w:rFonts w:ascii="Arial" w:hAnsi="Arial" w:cs="Arial"/>
          <w:color w:val="000000"/>
        </w:rPr>
        <w:t xml:space="preserve"> </w:t>
      </w:r>
      <w:r w:rsidRPr="00100464">
        <w:rPr>
          <w:rFonts w:ascii="Arial" w:hAnsi="Arial" w:cs="Arial"/>
          <w:b/>
          <w:color w:val="000000"/>
        </w:rPr>
        <w:t>DOCUMENTOS RELATIVOS À HABILITAÇÃO JURÍDICA:</w:t>
      </w:r>
    </w:p>
    <w:p w14:paraId="730F97DE" w14:textId="77777777" w:rsidR="00100464" w:rsidRPr="00100464" w:rsidRDefault="00100464" w:rsidP="00100464">
      <w:pPr>
        <w:spacing w:before="240" w:line="276" w:lineRule="auto"/>
        <w:ind w:right="-1"/>
        <w:jc w:val="both"/>
        <w:rPr>
          <w:rFonts w:ascii="Arial" w:hAnsi="Arial" w:cs="Arial"/>
          <w:color w:val="000000"/>
        </w:rPr>
      </w:pPr>
      <w:r w:rsidRPr="00100464">
        <w:rPr>
          <w:rFonts w:ascii="Arial" w:hAnsi="Arial" w:cs="Arial"/>
          <w:b/>
          <w:bCs/>
          <w:color w:val="000000"/>
        </w:rPr>
        <w:lastRenderedPageBreak/>
        <w:t>a</w:t>
      </w:r>
      <w:r w:rsidRPr="00100464">
        <w:rPr>
          <w:rFonts w:ascii="Arial" w:hAnsi="Arial" w:cs="Arial"/>
          <w:color w:val="000000"/>
        </w:rPr>
        <w:t>) cópia da cédula de identidade do proprietário da empresa licitante, no caso de empresa individual;</w:t>
      </w:r>
    </w:p>
    <w:p w14:paraId="384215F6" w14:textId="77777777" w:rsidR="00100464" w:rsidRPr="00100464" w:rsidRDefault="00100464" w:rsidP="00100464">
      <w:pPr>
        <w:spacing w:before="240" w:line="276" w:lineRule="auto"/>
        <w:ind w:right="-1"/>
        <w:jc w:val="both"/>
        <w:rPr>
          <w:rFonts w:ascii="Arial" w:hAnsi="Arial" w:cs="Arial"/>
        </w:rPr>
      </w:pPr>
      <w:r w:rsidRPr="00100464">
        <w:rPr>
          <w:rFonts w:ascii="Arial" w:hAnsi="Arial" w:cs="Arial"/>
          <w:b/>
          <w:color w:val="000000"/>
        </w:rPr>
        <w:t>b)</w:t>
      </w:r>
      <w:r w:rsidRPr="00100464">
        <w:rPr>
          <w:rFonts w:ascii="Arial" w:hAnsi="Arial" w:cs="Arial"/>
          <w:color w:val="000000"/>
        </w:rPr>
        <w:t xml:space="preserve"> Registro comercial (Certidão simplificada da junta comercial do estado ou sede do licitante, ou, Certificado da Condição de Microempreendedor Individual, no caso de empresa individual;</w:t>
      </w:r>
    </w:p>
    <w:p w14:paraId="5A515103" w14:textId="77777777" w:rsidR="00100464" w:rsidRPr="00100464" w:rsidRDefault="00100464" w:rsidP="00100464">
      <w:pPr>
        <w:spacing w:before="240" w:line="276" w:lineRule="auto"/>
        <w:ind w:right="-1"/>
        <w:jc w:val="both"/>
        <w:rPr>
          <w:rFonts w:ascii="Arial" w:hAnsi="Arial" w:cs="Arial"/>
          <w:color w:val="000000"/>
        </w:rPr>
      </w:pPr>
      <w:r w:rsidRPr="00100464">
        <w:rPr>
          <w:rFonts w:ascii="Arial" w:hAnsi="Arial" w:cs="Arial"/>
          <w:b/>
          <w:bCs/>
          <w:color w:val="000000"/>
        </w:rPr>
        <w:t>c)</w:t>
      </w:r>
      <w:r w:rsidRPr="00100464">
        <w:rPr>
          <w:rFonts w:ascii="Arial" w:hAnsi="Arial" w:cs="Arial"/>
          <w:color w:val="000000"/>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w:t>
      </w:r>
      <w:r w:rsidRPr="00100464">
        <w:rPr>
          <w:rFonts w:ascii="Arial" w:hAnsi="Arial" w:cs="Arial"/>
          <w:b/>
          <w:color w:val="000000"/>
        </w:rPr>
        <w:t xml:space="preserve"> </w:t>
      </w:r>
      <w:r w:rsidRPr="00100464">
        <w:rPr>
          <w:rFonts w:ascii="Arial" w:hAnsi="Arial" w:cs="Arial"/>
          <w:color w:val="000000"/>
        </w:rPr>
        <w:t>(</w:t>
      </w:r>
      <w:r w:rsidRPr="00100464">
        <w:rPr>
          <w:rFonts w:ascii="Arial" w:hAnsi="Arial" w:cs="Arial"/>
          <w:b/>
          <w:color w:val="000000"/>
        </w:rPr>
        <w:t>MEI</w:t>
      </w:r>
      <w:r w:rsidRPr="00100464">
        <w:rPr>
          <w:rFonts w:ascii="Arial" w:hAnsi="Arial" w:cs="Arial"/>
          <w:color w:val="000000"/>
        </w:rPr>
        <w:t>), Certificado da Condição de Microempreendedor Individual;</w:t>
      </w:r>
    </w:p>
    <w:p w14:paraId="7C9DC756" w14:textId="77777777" w:rsidR="00100464" w:rsidRPr="00100464" w:rsidRDefault="00100464" w:rsidP="00100464">
      <w:pPr>
        <w:spacing w:before="240" w:line="276" w:lineRule="auto"/>
        <w:ind w:right="-1"/>
        <w:jc w:val="both"/>
        <w:rPr>
          <w:rFonts w:ascii="Arial" w:hAnsi="Arial" w:cs="Arial"/>
          <w:color w:val="000000"/>
        </w:rPr>
      </w:pPr>
      <w:r w:rsidRPr="00100464">
        <w:rPr>
          <w:rFonts w:ascii="Arial" w:hAnsi="Arial" w:cs="Arial"/>
          <w:b/>
          <w:bCs/>
          <w:color w:val="000000"/>
        </w:rPr>
        <w:t>d)</w:t>
      </w:r>
      <w:r w:rsidRPr="00100464">
        <w:rPr>
          <w:rFonts w:ascii="Arial" w:hAnsi="Arial" w:cs="Arial"/>
          <w:color w:val="000000"/>
        </w:rPr>
        <w:t xml:space="preserve"> inscrição do ato constitutivo, no caso de sociedades civis, acompanhada de prova de diretoria em exercício;</w:t>
      </w:r>
    </w:p>
    <w:p w14:paraId="4BF539FC" w14:textId="77777777" w:rsidR="00100464" w:rsidRPr="00100464" w:rsidRDefault="00100464" w:rsidP="00100464">
      <w:pPr>
        <w:spacing w:before="240" w:line="276" w:lineRule="auto"/>
        <w:ind w:right="-1"/>
        <w:jc w:val="both"/>
        <w:rPr>
          <w:rFonts w:ascii="Arial" w:hAnsi="Arial" w:cs="Arial"/>
          <w:color w:val="000000"/>
        </w:rPr>
      </w:pPr>
      <w:r w:rsidRPr="00100464">
        <w:rPr>
          <w:rFonts w:ascii="Arial" w:hAnsi="Arial" w:cs="Arial"/>
          <w:b/>
          <w:bCs/>
          <w:color w:val="000000"/>
        </w:rPr>
        <w:t>e)</w:t>
      </w:r>
      <w:r w:rsidRPr="00100464">
        <w:rPr>
          <w:rFonts w:ascii="Arial" w:hAnsi="Arial" w:cs="Arial"/>
          <w:color w:val="000000"/>
        </w:rPr>
        <w:t xml:space="preserve"> decreto de autorização, em se tratando de empresa ou sociedade estrangeira em funcionamento no país, e ato de registro ou autorização para funcionamento expedido pelo órgão competente, quando a atividade assim o exigir;</w:t>
      </w:r>
    </w:p>
    <w:p w14:paraId="66FAB916" w14:textId="20763B55" w:rsidR="0021540C" w:rsidRPr="00F36DE5" w:rsidRDefault="00100464" w:rsidP="00F36DE5">
      <w:pPr>
        <w:pStyle w:val="NormalWeb"/>
        <w:spacing w:before="240" w:line="276" w:lineRule="auto"/>
        <w:jc w:val="both"/>
        <w:rPr>
          <w:rFonts w:ascii="Arial" w:hAnsi="Arial" w:cs="Arial"/>
          <w:color w:val="000000"/>
          <w:u w:val="single"/>
        </w:rPr>
      </w:pPr>
      <w:r>
        <w:rPr>
          <w:rFonts w:ascii="Arial" w:hAnsi="Arial" w:cs="Arial"/>
          <w:b/>
          <w:bCs/>
          <w:color w:val="000000"/>
        </w:rPr>
        <w:t>12</w:t>
      </w:r>
      <w:r w:rsidRPr="00100464">
        <w:rPr>
          <w:rFonts w:ascii="Arial" w:hAnsi="Arial" w:cs="Arial"/>
          <w:b/>
          <w:bCs/>
          <w:color w:val="000000"/>
        </w:rPr>
        <w:t>.1.1.1.</w:t>
      </w:r>
      <w:r w:rsidRPr="00100464">
        <w:rPr>
          <w:rFonts w:ascii="Arial" w:hAnsi="Arial" w:cs="Arial"/>
          <w:color w:val="000000"/>
        </w:rPr>
        <w:t xml:space="preserve"> </w:t>
      </w:r>
      <w:r w:rsidRPr="00100464">
        <w:rPr>
          <w:rFonts w:ascii="Arial" w:hAnsi="Arial" w:cs="Arial"/>
          <w:color w:val="000000"/>
          <w:u w:val="single"/>
        </w:rPr>
        <w:t xml:space="preserve">A licitante fica dispensada da apresentação dos documentos enumerados nas letras “a, b, c, d, e” do subitem </w:t>
      </w:r>
      <w:r>
        <w:rPr>
          <w:rFonts w:ascii="Arial" w:hAnsi="Arial" w:cs="Arial"/>
          <w:color w:val="000000"/>
          <w:u w:val="single"/>
        </w:rPr>
        <w:t>12</w:t>
      </w:r>
      <w:r w:rsidRPr="00100464">
        <w:rPr>
          <w:rFonts w:ascii="Arial" w:hAnsi="Arial" w:cs="Arial"/>
          <w:color w:val="000000"/>
          <w:u w:val="single"/>
        </w:rPr>
        <w:t>.1.1, caso já tenha apresentado no Credenciamento.</w:t>
      </w:r>
    </w:p>
    <w:p w14:paraId="13CB5B1F" w14:textId="7B738029" w:rsidR="00FE086E" w:rsidRPr="00FE086E" w:rsidRDefault="0021540C" w:rsidP="00FE086E">
      <w:pPr>
        <w:spacing w:before="240" w:line="276" w:lineRule="auto"/>
        <w:ind w:left="567" w:right="-1" w:hanging="567"/>
        <w:jc w:val="both"/>
        <w:rPr>
          <w:rFonts w:ascii="Segoe UI" w:hAnsi="Segoe UI" w:cs="Segoe UI"/>
        </w:rPr>
      </w:pPr>
      <w:r w:rsidRPr="00100464">
        <w:rPr>
          <w:rFonts w:ascii="Arial" w:hAnsi="Arial" w:cs="Arial"/>
          <w:b/>
          <w:bCs/>
          <w:kern w:val="36"/>
        </w:rPr>
        <w:t>1</w:t>
      </w:r>
      <w:r w:rsidR="00205705" w:rsidRPr="00100464">
        <w:rPr>
          <w:rFonts w:ascii="Arial" w:hAnsi="Arial" w:cs="Arial"/>
          <w:b/>
          <w:bCs/>
          <w:kern w:val="36"/>
        </w:rPr>
        <w:t>3</w:t>
      </w:r>
      <w:r w:rsidRPr="00100464">
        <w:rPr>
          <w:rFonts w:ascii="Arial" w:hAnsi="Arial" w:cs="Arial"/>
          <w:b/>
          <w:bCs/>
          <w:kern w:val="36"/>
        </w:rPr>
        <w:t xml:space="preserve">. </w:t>
      </w:r>
      <w:r w:rsidR="00FE086E" w:rsidRPr="00667C41">
        <w:rPr>
          <w:rFonts w:ascii="Segoe UI" w:hAnsi="Segoe UI" w:cs="Segoe UI"/>
          <w:b/>
          <w:color w:val="000000"/>
        </w:rPr>
        <w:t>DOCUMENTOS RELATIVOS À REGULARIDADE FISCAL:</w:t>
      </w:r>
    </w:p>
    <w:p w14:paraId="1442F421" w14:textId="77777777" w:rsidR="00FE086E" w:rsidRPr="00667C41" w:rsidRDefault="00FE086E" w:rsidP="00FE086E">
      <w:pPr>
        <w:spacing w:before="240" w:line="276" w:lineRule="auto"/>
        <w:ind w:right="-1"/>
        <w:jc w:val="both"/>
        <w:rPr>
          <w:rFonts w:ascii="Segoe UI" w:hAnsi="Segoe UI" w:cs="Segoe UI"/>
          <w:color w:val="000000"/>
        </w:rPr>
      </w:pPr>
      <w:r w:rsidRPr="00920B01">
        <w:rPr>
          <w:rFonts w:ascii="Segoe UI" w:hAnsi="Segoe UI" w:cs="Segoe UI"/>
          <w:b/>
          <w:bCs/>
          <w:color w:val="000000"/>
        </w:rPr>
        <w:t>a)</w:t>
      </w:r>
      <w:r w:rsidRPr="00667C41">
        <w:rPr>
          <w:rFonts w:ascii="Segoe UI" w:hAnsi="Segoe UI" w:cs="Segoe UI"/>
          <w:color w:val="000000"/>
        </w:rPr>
        <w:t xml:space="preserve"> prova de inscrição no Cadastro Nacional de Pessoas Jurídicas (CNPJ)</w:t>
      </w:r>
      <w:r>
        <w:rPr>
          <w:rFonts w:ascii="Segoe UI" w:hAnsi="Segoe UI" w:cs="Segoe UI"/>
          <w:color w:val="000000"/>
        </w:rPr>
        <w:t>;</w:t>
      </w:r>
    </w:p>
    <w:p w14:paraId="679C59A5" w14:textId="77777777" w:rsidR="00FE086E" w:rsidRPr="00667C41" w:rsidRDefault="00FE086E" w:rsidP="00FE086E">
      <w:pPr>
        <w:pStyle w:val="PargrafodaLista"/>
        <w:numPr>
          <w:ilvl w:val="0"/>
          <w:numId w:val="1"/>
        </w:numPr>
        <w:tabs>
          <w:tab w:val="left" w:pos="284"/>
        </w:tabs>
        <w:spacing w:before="240" w:after="0" w:line="276" w:lineRule="auto"/>
        <w:ind w:left="0" w:firstLine="0"/>
        <w:contextualSpacing w:val="0"/>
        <w:jc w:val="both"/>
        <w:rPr>
          <w:rFonts w:ascii="Segoe UI" w:hAnsi="Segoe UI" w:cs="Segoe UI"/>
        </w:rPr>
      </w:pPr>
      <w:r w:rsidRPr="00667C41">
        <w:rPr>
          <w:rFonts w:ascii="Segoe UI" w:hAnsi="Segoe UI" w:cs="Segoe UI"/>
        </w:rPr>
        <w:t xml:space="preserve">prova de inscrição no cadastro de contribuintes </w:t>
      </w:r>
      <w:r w:rsidRPr="00950D87">
        <w:rPr>
          <w:rFonts w:ascii="Segoe UI" w:hAnsi="Segoe UI" w:cs="Segoe UI"/>
          <w:b/>
        </w:rPr>
        <w:t>Estadual ou Municipal</w:t>
      </w:r>
      <w:r>
        <w:rPr>
          <w:rFonts w:ascii="Segoe UI" w:hAnsi="Segoe UI" w:cs="Segoe UI"/>
          <w:b/>
        </w:rPr>
        <w:t xml:space="preserve">, </w:t>
      </w:r>
      <w:r w:rsidRPr="00667C41">
        <w:rPr>
          <w:rFonts w:ascii="Segoe UI" w:hAnsi="Segoe UI" w:cs="Segoe UI"/>
          <w:b/>
        </w:rPr>
        <w:t>se houver</w:t>
      </w:r>
      <w:r w:rsidRPr="00667C41">
        <w:rPr>
          <w:rFonts w:ascii="Segoe UI" w:hAnsi="Segoe UI" w:cs="Segoe UI"/>
        </w:rPr>
        <w:t>, relativo ao domicílio ou sede do licitante, pertinente ao seu ramo de atividade e compatível com o objeto contratual</w:t>
      </w:r>
      <w:r>
        <w:rPr>
          <w:rFonts w:ascii="Segoe UI" w:hAnsi="Segoe UI" w:cs="Segoe UI"/>
        </w:rPr>
        <w:t>;</w:t>
      </w:r>
    </w:p>
    <w:p w14:paraId="74280FF7" w14:textId="77777777" w:rsidR="00FE086E" w:rsidRPr="00667C41" w:rsidRDefault="00FE086E" w:rsidP="00FE086E">
      <w:pPr>
        <w:numPr>
          <w:ilvl w:val="0"/>
          <w:numId w:val="1"/>
        </w:numPr>
        <w:tabs>
          <w:tab w:val="left" w:pos="284"/>
        </w:tabs>
        <w:spacing w:before="240" w:line="276" w:lineRule="auto"/>
        <w:ind w:left="0" w:firstLine="0"/>
        <w:jc w:val="both"/>
        <w:rPr>
          <w:rFonts w:ascii="Segoe UI" w:hAnsi="Segoe UI" w:cs="Segoe UI"/>
        </w:rPr>
      </w:pPr>
      <w:r w:rsidRPr="00667C41">
        <w:rPr>
          <w:rFonts w:ascii="Segoe UI" w:hAnsi="Segoe UI" w:cs="Segoe UI"/>
          <w:lang w:val="pt-PT"/>
        </w:rPr>
        <w:t xml:space="preserve">prova de regularidade para com a </w:t>
      </w:r>
      <w:r w:rsidRPr="00667C41">
        <w:rPr>
          <w:rFonts w:ascii="Segoe UI" w:hAnsi="Segoe UI" w:cs="Segoe UI"/>
          <w:b/>
          <w:lang w:val="pt-PT"/>
        </w:rPr>
        <w:t>Fazenda Federal</w:t>
      </w:r>
      <w:r w:rsidRPr="00667C41">
        <w:rPr>
          <w:rFonts w:ascii="Segoe UI" w:hAnsi="Segoe UI" w:cs="Segoe UI"/>
          <w:lang w:val="pt-PT"/>
        </w:rPr>
        <w:t>,</w:t>
      </w:r>
      <w:r w:rsidRPr="00667C41">
        <w:rPr>
          <w:rFonts w:ascii="Segoe UI" w:hAnsi="Segoe UI" w:cs="Segoe UI"/>
          <w:b/>
          <w:lang w:val="pt-PT"/>
        </w:rPr>
        <w:t xml:space="preserve"> </w:t>
      </w:r>
      <w:r w:rsidRPr="00667C41">
        <w:rPr>
          <w:rFonts w:ascii="Segoe UI" w:hAnsi="Segoe UI" w:cs="Segoe UI"/>
          <w:lang w:val="pt-PT"/>
        </w:rPr>
        <w:t>consistente na Certidão Conjunta Negativa, ou Conjunta Positiva com Efeito de Negativa de Débitos relativos a tributos federais e à Dívida Ativa da União e Previdenciária</w:t>
      </w:r>
      <w:r>
        <w:rPr>
          <w:rFonts w:ascii="Segoe UI" w:hAnsi="Segoe UI" w:cs="Segoe UI"/>
        </w:rPr>
        <w:t>;</w:t>
      </w:r>
    </w:p>
    <w:p w14:paraId="3FF96EB1" w14:textId="77777777" w:rsidR="00FE086E" w:rsidRPr="00667C41" w:rsidRDefault="00FE086E" w:rsidP="00FE086E">
      <w:pPr>
        <w:numPr>
          <w:ilvl w:val="0"/>
          <w:numId w:val="1"/>
        </w:numPr>
        <w:tabs>
          <w:tab w:val="left" w:pos="284"/>
        </w:tabs>
        <w:spacing w:before="240" w:line="276" w:lineRule="auto"/>
        <w:ind w:left="0" w:firstLine="0"/>
        <w:jc w:val="both"/>
        <w:rPr>
          <w:rFonts w:ascii="Segoe UI" w:hAnsi="Segoe UI" w:cs="Segoe UI"/>
        </w:rPr>
      </w:pPr>
      <w:r w:rsidRPr="00667C41">
        <w:rPr>
          <w:rFonts w:ascii="Segoe UI" w:hAnsi="Segoe UI" w:cs="Segoe UI"/>
          <w:lang w:val="pt-PT"/>
        </w:rPr>
        <w:t xml:space="preserve">prova de regularidade para com a </w:t>
      </w:r>
      <w:r w:rsidRPr="00667C41">
        <w:rPr>
          <w:rFonts w:ascii="Segoe UI" w:hAnsi="Segoe UI" w:cs="Segoe UI"/>
          <w:b/>
          <w:lang w:val="pt-PT"/>
        </w:rPr>
        <w:t>Fazenda Estadual</w:t>
      </w:r>
      <w:r w:rsidRPr="00667C41">
        <w:rPr>
          <w:rFonts w:ascii="Segoe UI" w:hAnsi="Segoe UI" w:cs="Segoe UI"/>
          <w:lang w:val="pt-PT"/>
        </w:rPr>
        <w:t xml:space="preserve"> (Certidão de Tributos Estaduais) emitido pelo órgão competente, do domicilio ou sede da licitante, ou outra equivalente, na forma da lei</w:t>
      </w:r>
      <w:r>
        <w:rPr>
          <w:rFonts w:ascii="Segoe UI" w:hAnsi="Segoe UI" w:cs="Segoe UI"/>
        </w:rPr>
        <w:t>;</w:t>
      </w:r>
    </w:p>
    <w:p w14:paraId="5F184ECC" w14:textId="77777777" w:rsidR="00FE086E" w:rsidRPr="00667C41" w:rsidRDefault="00FE086E" w:rsidP="00FE086E">
      <w:pPr>
        <w:numPr>
          <w:ilvl w:val="0"/>
          <w:numId w:val="1"/>
        </w:numPr>
        <w:tabs>
          <w:tab w:val="left" w:pos="284"/>
        </w:tabs>
        <w:spacing w:before="240" w:line="276" w:lineRule="auto"/>
        <w:ind w:left="0" w:firstLine="0"/>
        <w:jc w:val="both"/>
        <w:rPr>
          <w:rFonts w:ascii="Segoe UI" w:hAnsi="Segoe UI" w:cs="Segoe UI"/>
        </w:rPr>
      </w:pPr>
      <w:r w:rsidRPr="00667C41">
        <w:rPr>
          <w:rFonts w:ascii="Segoe UI" w:hAnsi="Segoe UI" w:cs="Segoe UI"/>
          <w:lang w:val="pt-PT"/>
        </w:rPr>
        <w:lastRenderedPageBreak/>
        <w:t>prova de regularidade para com</w:t>
      </w:r>
      <w:r w:rsidRPr="00667C41">
        <w:rPr>
          <w:rFonts w:ascii="Segoe UI" w:hAnsi="Segoe UI" w:cs="Segoe UI"/>
          <w:b/>
          <w:lang w:val="pt-PT"/>
        </w:rPr>
        <w:t xml:space="preserve"> a Fazenda Municipal </w:t>
      </w:r>
      <w:r w:rsidRPr="00667C41">
        <w:rPr>
          <w:rFonts w:ascii="Segoe UI" w:hAnsi="Segoe UI" w:cs="Segoe UI"/>
        </w:rPr>
        <w:t>(Certidão Geral de Tributos Municipais)</w:t>
      </w:r>
      <w:r w:rsidRPr="00667C41">
        <w:rPr>
          <w:rFonts w:ascii="Segoe UI" w:hAnsi="Segoe UI" w:cs="Segoe UI"/>
          <w:lang w:val="pt-PT"/>
        </w:rPr>
        <w:t>, do domicílio ou sede da licitante, ou outra equivalente, na forma da le</w:t>
      </w:r>
      <w:r w:rsidRPr="00667C41">
        <w:rPr>
          <w:rFonts w:ascii="Segoe UI" w:hAnsi="Segoe UI" w:cs="Segoe UI"/>
        </w:rPr>
        <w:t>i</w:t>
      </w:r>
      <w:r>
        <w:rPr>
          <w:rFonts w:ascii="Segoe UI" w:hAnsi="Segoe UI" w:cs="Segoe UI"/>
        </w:rPr>
        <w:t>;</w:t>
      </w:r>
    </w:p>
    <w:p w14:paraId="4293C16D" w14:textId="77777777" w:rsidR="00FE086E" w:rsidRPr="00667C41" w:rsidRDefault="00FE086E" w:rsidP="00FE086E">
      <w:pPr>
        <w:numPr>
          <w:ilvl w:val="0"/>
          <w:numId w:val="1"/>
        </w:numPr>
        <w:tabs>
          <w:tab w:val="left" w:pos="284"/>
        </w:tabs>
        <w:spacing w:before="240" w:line="276" w:lineRule="auto"/>
        <w:ind w:left="0" w:firstLine="0"/>
        <w:jc w:val="both"/>
        <w:rPr>
          <w:rFonts w:ascii="Segoe UI" w:hAnsi="Segoe UI" w:cs="Segoe UI"/>
        </w:rPr>
      </w:pPr>
      <w:r w:rsidRPr="00667C41">
        <w:rPr>
          <w:rFonts w:ascii="Segoe UI" w:hAnsi="Segoe UI" w:cs="Segoe UI"/>
          <w:lang w:val="pt-PT"/>
        </w:rPr>
        <w:t xml:space="preserve">prova de regularidade relativa ao </w:t>
      </w:r>
      <w:r w:rsidRPr="00667C41">
        <w:rPr>
          <w:rFonts w:ascii="Segoe UI" w:hAnsi="Segoe UI" w:cs="Segoe UI"/>
          <w:b/>
          <w:lang w:val="pt-PT"/>
        </w:rPr>
        <w:t>Fundo de Garantia por Tempo de Serviço - FGTS</w:t>
      </w:r>
      <w:r w:rsidRPr="00667C41">
        <w:rPr>
          <w:rFonts w:ascii="Segoe UI" w:hAnsi="Segoe UI" w:cs="Segoe UI"/>
          <w:lang w:val="pt-PT"/>
        </w:rPr>
        <w:t>, por meio do Certificado de Regularidade do FGTS – CRF</w:t>
      </w:r>
      <w:r>
        <w:rPr>
          <w:rFonts w:ascii="Segoe UI" w:hAnsi="Segoe UI" w:cs="Segoe UI"/>
        </w:rPr>
        <w:t>.</w:t>
      </w:r>
    </w:p>
    <w:p w14:paraId="397039DB" w14:textId="0E24BFAF" w:rsidR="00FE086E" w:rsidRPr="00667C41" w:rsidRDefault="006F272A" w:rsidP="00FE086E">
      <w:pPr>
        <w:pStyle w:val="Nivel2"/>
      </w:pPr>
      <w:r>
        <w:t>13</w:t>
      </w:r>
      <w:r w:rsidRPr="00411D5B">
        <w:t>.1</w:t>
      </w:r>
      <w:r>
        <w:t>.</w:t>
      </w:r>
      <w:r w:rsidR="00FE086E" w:rsidRPr="00667C41">
        <w:t xml:space="preserve"> </w:t>
      </w:r>
      <w:r w:rsidR="00FE086E" w:rsidRPr="00411D5B">
        <w:t>DOCUMENTO RELATIVO À REGULARIDADE TRABALHISTA</w:t>
      </w:r>
      <w:r w:rsidR="00FE086E" w:rsidRPr="00274048">
        <w:t>:</w:t>
      </w:r>
    </w:p>
    <w:p w14:paraId="74755F46" w14:textId="77777777" w:rsidR="006F272A" w:rsidRDefault="00FE086E" w:rsidP="00FE086E">
      <w:pPr>
        <w:spacing w:before="100" w:beforeAutospacing="1" w:after="100" w:afterAutospacing="1"/>
        <w:outlineLvl w:val="0"/>
      </w:pPr>
      <w:r w:rsidRPr="00667C41">
        <w:rPr>
          <w:rFonts w:ascii="Segoe UI" w:hAnsi="Segoe UI" w:cs="Segoe UI"/>
          <w:color w:val="000000"/>
        </w:rPr>
        <w:t xml:space="preserve">prova de </w:t>
      </w:r>
      <w:r w:rsidRPr="00667C41">
        <w:rPr>
          <w:rFonts w:ascii="Segoe UI" w:hAnsi="Segoe UI" w:cs="Segoe UI"/>
          <w:b/>
          <w:color w:val="000000"/>
        </w:rPr>
        <w:t>inexistência de débitos inadimplidos perante a Justiça do Trabalho</w:t>
      </w:r>
      <w:r w:rsidRPr="00667C41">
        <w:rPr>
          <w:rFonts w:ascii="Segoe UI" w:hAnsi="Segoe UI" w:cs="Segoe UI"/>
          <w:color w:val="000000"/>
        </w:rPr>
        <w:t xml:space="preserve">, mediante a apresentação de certidão negativa, nos termos do </w:t>
      </w:r>
      <w:hyperlink r:id="rId8" w:anchor="tituloviia" w:history="1">
        <w:r w:rsidRPr="00667C41">
          <w:rPr>
            <w:rStyle w:val="Hyperlink"/>
            <w:rFonts w:ascii="Segoe UI" w:hAnsi="Segoe UI" w:cs="Segoe UI"/>
            <w:color w:val="000000"/>
          </w:rPr>
          <w:t>Título VII-A da Consolidação das Leis do Trabalho, aprovada pelo Decreto-Lei n</w:t>
        </w:r>
        <w:r w:rsidRPr="00667C41">
          <w:rPr>
            <w:rStyle w:val="Hyperlink"/>
            <w:rFonts w:ascii="Segoe UI" w:hAnsi="Segoe UI" w:cs="Segoe UI"/>
            <w:color w:val="000000"/>
            <w:vertAlign w:val="superscript"/>
          </w:rPr>
          <w:t>o</w:t>
        </w:r>
        <w:r w:rsidRPr="00667C41">
          <w:rPr>
            <w:rStyle w:val="Hyperlink"/>
            <w:rFonts w:ascii="Segoe UI" w:hAnsi="Segoe UI" w:cs="Segoe UI"/>
            <w:color w:val="000000"/>
          </w:rPr>
          <w:t xml:space="preserve"> 5</w:t>
        </w:r>
        <w:r>
          <w:rPr>
            <w:rStyle w:val="Hyperlink"/>
            <w:rFonts w:ascii="Segoe UI" w:hAnsi="Segoe UI" w:cs="Segoe UI"/>
            <w:color w:val="000000"/>
          </w:rPr>
          <w:t>.</w:t>
        </w:r>
        <w:r w:rsidRPr="00667C41">
          <w:rPr>
            <w:rStyle w:val="Hyperlink"/>
            <w:rFonts w:ascii="Segoe UI" w:hAnsi="Segoe UI" w:cs="Segoe UI"/>
            <w:color w:val="000000"/>
          </w:rPr>
          <w:t>452, de 1</w:t>
        </w:r>
        <w:r w:rsidRPr="00667C41">
          <w:rPr>
            <w:rStyle w:val="Hyperlink"/>
            <w:rFonts w:ascii="Segoe UI" w:hAnsi="Segoe UI" w:cs="Segoe UI"/>
            <w:color w:val="000000"/>
            <w:vertAlign w:val="superscript"/>
          </w:rPr>
          <w:t>o</w:t>
        </w:r>
        <w:r w:rsidRPr="00667C41">
          <w:rPr>
            <w:rStyle w:val="Hyperlink"/>
            <w:rFonts w:ascii="Segoe UI" w:hAnsi="Segoe UI" w:cs="Segoe UI"/>
            <w:color w:val="000000"/>
          </w:rPr>
          <w:t xml:space="preserve"> de maio de 1943</w:t>
        </w:r>
      </w:hyperlink>
    </w:p>
    <w:p w14:paraId="13F450F6" w14:textId="7039CCDE" w:rsidR="0021540C" w:rsidRPr="00100464" w:rsidRDefault="0021540C" w:rsidP="00FE086E">
      <w:pPr>
        <w:spacing w:before="100" w:beforeAutospacing="1" w:after="100" w:afterAutospacing="1"/>
        <w:outlineLvl w:val="0"/>
        <w:rPr>
          <w:rFonts w:ascii="Arial" w:hAnsi="Arial" w:cs="Arial"/>
          <w:b/>
          <w:bCs/>
          <w:kern w:val="36"/>
        </w:rPr>
      </w:pPr>
      <w:r w:rsidRPr="00100464">
        <w:rPr>
          <w:rFonts w:ascii="Arial" w:hAnsi="Arial" w:cs="Arial"/>
          <w:b/>
          <w:bCs/>
          <w:kern w:val="36"/>
        </w:rPr>
        <w:t>1</w:t>
      </w:r>
      <w:r w:rsidR="00864310" w:rsidRPr="00100464">
        <w:rPr>
          <w:rFonts w:ascii="Arial" w:hAnsi="Arial" w:cs="Arial"/>
          <w:b/>
          <w:bCs/>
          <w:kern w:val="36"/>
        </w:rPr>
        <w:t>4</w:t>
      </w:r>
      <w:r w:rsidRPr="00100464">
        <w:rPr>
          <w:rFonts w:ascii="Arial" w:hAnsi="Arial" w:cs="Arial"/>
          <w:b/>
          <w:bCs/>
          <w:kern w:val="36"/>
        </w:rPr>
        <w:t>. DA QUALIFICAÇÃO ECONÔMICO-FINANCEIRA</w:t>
      </w:r>
    </w:p>
    <w:p w14:paraId="1ED2A471" w14:textId="2D265507"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864310" w:rsidRPr="00100464">
        <w:rPr>
          <w:rFonts w:ascii="Arial" w:hAnsi="Arial" w:cs="Arial"/>
          <w:b/>
          <w:bCs/>
        </w:rPr>
        <w:t>4</w:t>
      </w:r>
      <w:r w:rsidRPr="00100464">
        <w:rPr>
          <w:rFonts w:ascii="Arial" w:hAnsi="Arial" w:cs="Arial"/>
          <w:b/>
          <w:bCs/>
        </w:rPr>
        <w:t>.1</w:t>
      </w:r>
      <w:r w:rsidRPr="00100464">
        <w:rPr>
          <w:rFonts w:ascii="Arial" w:hAnsi="Arial" w:cs="Arial"/>
        </w:rPr>
        <w:t>. A qualificação econômico-financeira deverá ser comprovada por meio dos documentos exigidos no Termo de Referência e neste Edital, compatíveis com a natureza e o montante da contratação, assegurando que a licitante dispõe de condições financeiras suficientes para honrar com as obrigações contratuais.</w:t>
      </w:r>
    </w:p>
    <w:p w14:paraId="11FB49F0" w14:textId="6C35CBA2"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864310" w:rsidRPr="00100464">
        <w:rPr>
          <w:rFonts w:ascii="Arial" w:hAnsi="Arial" w:cs="Arial"/>
          <w:b/>
          <w:bCs/>
        </w:rPr>
        <w:t>4</w:t>
      </w:r>
      <w:r w:rsidRPr="00100464">
        <w:rPr>
          <w:rFonts w:ascii="Arial" w:hAnsi="Arial" w:cs="Arial"/>
          <w:b/>
          <w:bCs/>
        </w:rPr>
        <w:t>.2</w:t>
      </w:r>
      <w:r w:rsidRPr="00100464">
        <w:rPr>
          <w:rFonts w:ascii="Arial" w:hAnsi="Arial" w:cs="Arial"/>
        </w:rPr>
        <w:t xml:space="preserve">. </w:t>
      </w:r>
      <w:r w:rsidR="003A044D" w:rsidRPr="00100464">
        <w:rPr>
          <w:rFonts w:ascii="Arial" w:hAnsi="Arial" w:cs="Arial"/>
        </w:rPr>
        <w:t xml:space="preserve">Para fins de comprovação da boa situação financeira, será exigida a apresentação do balanço patrimonial do último exercício social, já exigível e apresentado na forma da lei, para aferir a capacidade da licitante em suportar os encargos do contrato; </w:t>
      </w:r>
    </w:p>
    <w:p w14:paraId="70502937" w14:textId="37163223"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864310" w:rsidRPr="00100464">
        <w:rPr>
          <w:rFonts w:ascii="Arial" w:hAnsi="Arial" w:cs="Arial"/>
          <w:b/>
          <w:bCs/>
        </w:rPr>
        <w:t>4</w:t>
      </w:r>
      <w:r w:rsidRPr="00100464">
        <w:rPr>
          <w:rFonts w:ascii="Arial" w:hAnsi="Arial" w:cs="Arial"/>
          <w:b/>
          <w:bCs/>
        </w:rPr>
        <w:t>.3</w:t>
      </w:r>
      <w:r w:rsidRPr="00100464">
        <w:rPr>
          <w:rFonts w:ascii="Arial" w:hAnsi="Arial" w:cs="Arial"/>
        </w:rPr>
        <w:t>. Poderão ser exigidos índices financeiros mínimos, tais como liquidez, solvência e capital social compatível com a dimensão do objeto, desde que devidamente justificados no processo administrativo, conforme determina a Lei nº 14.133/2021.</w:t>
      </w:r>
    </w:p>
    <w:p w14:paraId="0E28E8C2" w14:textId="110699FC"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864310" w:rsidRPr="00100464">
        <w:rPr>
          <w:rFonts w:ascii="Arial" w:hAnsi="Arial" w:cs="Arial"/>
          <w:b/>
          <w:bCs/>
        </w:rPr>
        <w:t>4</w:t>
      </w:r>
      <w:r w:rsidRPr="00100464">
        <w:rPr>
          <w:rFonts w:ascii="Arial" w:hAnsi="Arial" w:cs="Arial"/>
          <w:b/>
          <w:bCs/>
        </w:rPr>
        <w:t>.4</w:t>
      </w:r>
      <w:r w:rsidRPr="00100464">
        <w:rPr>
          <w:rFonts w:ascii="Arial" w:hAnsi="Arial" w:cs="Arial"/>
        </w:rPr>
        <w:t>. Não serão aceitos balanços provisórios, relatórios contábeis meramente gerenciais ou demonstrações financeiras sem o devido registro formal.</w:t>
      </w:r>
    </w:p>
    <w:p w14:paraId="5276087B" w14:textId="32425D23" w:rsidR="0021540C" w:rsidRPr="00100464" w:rsidRDefault="0021540C"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w:t>
      </w:r>
      <w:r w:rsidR="00EB2C17" w:rsidRPr="00100464">
        <w:rPr>
          <w:rFonts w:ascii="Arial" w:hAnsi="Arial" w:cs="Arial"/>
          <w:b/>
          <w:bCs/>
          <w:kern w:val="36"/>
        </w:rPr>
        <w:t>5</w:t>
      </w:r>
      <w:r w:rsidRPr="00100464">
        <w:rPr>
          <w:rFonts w:ascii="Arial" w:hAnsi="Arial" w:cs="Arial"/>
          <w:b/>
          <w:bCs/>
          <w:kern w:val="36"/>
        </w:rPr>
        <w:t>. DA QUALIFICAÇÃO TÉCNICA</w:t>
      </w:r>
    </w:p>
    <w:p w14:paraId="153044C2" w14:textId="73E1461B"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.1.</w:t>
      </w:r>
      <w:r w:rsidRPr="00100464">
        <w:rPr>
          <w:rFonts w:ascii="Arial" w:hAnsi="Arial" w:cs="Arial"/>
        </w:rPr>
        <w:t xml:space="preserve"> A qualificação técnica deverá demonstrar claramente que a licitante possui experiência prévia e capacidade operacional suficiente para executar, com segurança e eficiência, os serviços objeto desta licitação.</w:t>
      </w:r>
    </w:p>
    <w:p w14:paraId="77CA736E" w14:textId="7D0DA86C"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.2.</w:t>
      </w:r>
      <w:r w:rsidRPr="00100464">
        <w:rPr>
          <w:rFonts w:ascii="Arial" w:hAnsi="Arial" w:cs="Arial"/>
        </w:rPr>
        <w:t xml:space="preserve"> Para tanto, deverão ser apresentados </w:t>
      </w:r>
      <w:r w:rsidRPr="00100464">
        <w:rPr>
          <w:rFonts w:ascii="Arial" w:hAnsi="Arial" w:cs="Arial"/>
          <w:bCs/>
        </w:rPr>
        <w:t>atestados de capacidade técnica</w:t>
      </w:r>
      <w:r w:rsidRPr="00100464">
        <w:rPr>
          <w:rFonts w:ascii="Arial" w:hAnsi="Arial" w:cs="Arial"/>
        </w:rPr>
        <w:t>, emitidos por pessoas jurídicas de direito público ou privado, que comprovem a execução, pela licitante, de serviços similares aos previstos no Termo de Referência, especialmente no que se refere à realização de concursos públicos ou processos seletivos de porte e complexidade semelhante.</w:t>
      </w:r>
    </w:p>
    <w:p w14:paraId="2CBB4291" w14:textId="652DC41F"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.3.</w:t>
      </w:r>
      <w:r w:rsidRPr="00100464">
        <w:rPr>
          <w:rFonts w:ascii="Arial" w:hAnsi="Arial" w:cs="Arial"/>
        </w:rPr>
        <w:t xml:space="preserve"> Os atestados deverão indicar, de forma clara, o objeto executado, sua extensão, o período de execução, o desempenho da empresa e a conformidade com as </w:t>
      </w:r>
      <w:r w:rsidRPr="00100464">
        <w:rPr>
          <w:rFonts w:ascii="Arial" w:hAnsi="Arial" w:cs="Arial"/>
        </w:rPr>
        <w:lastRenderedPageBreak/>
        <w:t>exigências contratuais, bem como devem estar assinados por autoridades ou representantes formalmente competentes.</w:t>
      </w:r>
    </w:p>
    <w:p w14:paraId="26F5750B" w14:textId="02BA3DA9"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.4.</w:t>
      </w:r>
      <w:r w:rsidRPr="00100464">
        <w:rPr>
          <w:rFonts w:ascii="Arial" w:hAnsi="Arial" w:cs="Arial"/>
        </w:rPr>
        <w:t xml:space="preserve"> O edital poderá exigir, de modo compatível com o objeto, comprovação complementar de capacidade técnica, incluindo:</w:t>
      </w:r>
    </w:p>
    <w:p w14:paraId="3D9C41D0" w14:textId="434AAE01" w:rsidR="0021540C" w:rsidRPr="00100464" w:rsidRDefault="0021540C" w:rsidP="006F272A">
      <w:pPr>
        <w:spacing w:before="100" w:beforeAutospacing="1" w:after="100" w:afterAutospacing="1"/>
        <w:ind w:left="567" w:hanging="567"/>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.4.1</w:t>
      </w:r>
      <w:r w:rsidRPr="00100464">
        <w:rPr>
          <w:rFonts w:ascii="Arial" w:hAnsi="Arial" w:cs="Arial"/>
        </w:rPr>
        <w:t>. comprovação de equipe técnica especializada;</w:t>
      </w:r>
    </w:p>
    <w:p w14:paraId="205F4138" w14:textId="27FFEDE4" w:rsidR="0021540C" w:rsidRPr="00100464" w:rsidRDefault="0021540C" w:rsidP="006F272A">
      <w:pPr>
        <w:spacing w:before="100" w:beforeAutospacing="1" w:after="100" w:afterAutospacing="1"/>
        <w:ind w:left="567" w:hanging="567"/>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.4.2</w:t>
      </w:r>
      <w:r w:rsidRPr="00100464">
        <w:rPr>
          <w:rFonts w:ascii="Arial" w:hAnsi="Arial" w:cs="Arial"/>
        </w:rPr>
        <w:t>. comprovação de infraestrutura de segurança e sistemas informatizados;</w:t>
      </w:r>
    </w:p>
    <w:p w14:paraId="6B855325" w14:textId="1FA39E7D" w:rsidR="0021540C" w:rsidRPr="00100464" w:rsidRDefault="0021540C" w:rsidP="006F272A">
      <w:pPr>
        <w:spacing w:before="100" w:beforeAutospacing="1" w:after="100" w:afterAutospacing="1"/>
        <w:ind w:left="567" w:hanging="567"/>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.4.3</w:t>
      </w:r>
      <w:r w:rsidRPr="00100464">
        <w:rPr>
          <w:rFonts w:ascii="Arial" w:hAnsi="Arial" w:cs="Arial"/>
        </w:rPr>
        <w:t>. comprovação de mecanismos antifraude;</w:t>
      </w:r>
    </w:p>
    <w:p w14:paraId="3197DB99" w14:textId="28B3EFFA" w:rsidR="0021540C" w:rsidRPr="00100464" w:rsidRDefault="0021540C" w:rsidP="006F272A">
      <w:pPr>
        <w:spacing w:before="100" w:beforeAutospacing="1" w:after="100" w:afterAutospacing="1"/>
        <w:ind w:left="567" w:hanging="567"/>
        <w:jc w:val="both"/>
        <w:rPr>
          <w:rFonts w:ascii="Arial" w:hAnsi="Arial" w:cs="Arial"/>
        </w:rPr>
      </w:pPr>
      <w:r w:rsidRPr="00100464">
        <w:rPr>
          <w:rFonts w:ascii="Arial" w:hAnsi="Arial" w:cs="Arial"/>
          <w:b/>
          <w:bCs/>
        </w:rPr>
        <w:t>1</w:t>
      </w:r>
      <w:r w:rsidR="00EB2C17" w:rsidRPr="00100464">
        <w:rPr>
          <w:rFonts w:ascii="Arial" w:hAnsi="Arial" w:cs="Arial"/>
          <w:b/>
          <w:bCs/>
        </w:rPr>
        <w:t>5</w:t>
      </w:r>
      <w:r w:rsidRPr="00100464">
        <w:rPr>
          <w:rFonts w:ascii="Arial" w:hAnsi="Arial" w:cs="Arial"/>
          <w:b/>
          <w:bCs/>
        </w:rPr>
        <w:t>.4.4</w:t>
      </w:r>
      <w:r w:rsidRPr="00100464">
        <w:rPr>
          <w:rFonts w:ascii="Arial" w:hAnsi="Arial" w:cs="Arial"/>
        </w:rPr>
        <w:t>. declarações de conformidade com padrões de sigilo, acessibilidade e LGPD.</w:t>
      </w:r>
    </w:p>
    <w:p w14:paraId="35C19F3D" w14:textId="3F698A6B"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5326A9" w:rsidRPr="00100464">
        <w:rPr>
          <w:rFonts w:ascii="Arial" w:hAnsi="Arial" w:cs="Arial"/>
          <w:b/>
          <w:bCs/>
        </w:rPr>
        <w:t>5</w:t>
      </w:r>
      <w:r w:rsidRPr="00100464">
        <w:rPr>
          <w:rFonts w:ascii="Arial" w:hAnsi="Arial" w:cs="Arial"/>
          <w:b/>
          <w:bCs/>
        </w:rPr>
        <w:t>.5.</w:t>
      </w:r>
      <w:r w:rsidRPr="00100464">
        <w:rPr>
          <w:rFonts w:ascii="Arial" w:hAnsi="Arial" w:cs="Arial"/>
        </w:rPr>
        <w:t xml:space="preserve"> Quando for necessário verificar a autenticidade ou suficiência das informações, o Pregoeiro poderá realizar diligências ou solicitar declarações adicionais de comprovação técnica.</w:t>
      </w:r>
    </w:p>
    <w:p w14:paraId="6006BB01" w14:textId="07C4D16B" w:rsidR="0021540C" w:rsidRPr="00100464" w:rsidRDefault="0021540C"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w:t>
      </w:r>
      <w:r w:rsidR="0023586C" w:rsidRPr="00100464">
        <w:rPr>
          <w:rFonts w:ascii="Arial" w:hAnsi="Arial" w:cs="Arial"/>
          <w:b/>
          <w:bCs/>
          <w:kern w:val="36"/>
        </w:rPr>
        <w:t>6</w:t>
      </w:r>
      <w:r w:rsidRPr="00100464">
        <w:rPr>
          <w:rFonts w:ascii="Arial" w:hAnsi="Arial" w:cs="Arial"/>
          <w:b/>
          <w:bCs/>
          <w:kern w:val="36"/>
        </w:rPr>
        <w:t>. DAS DILIGÊNCIAS</w:t>
      </w:r>
    </w:p>
    <w:p w14:paraId="7D40F904" w14:textId="1152B578"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23586C" w:rsidRPr="00100464">
        <w:rPr>
          <w:rFonts w:ascii="Arial" w:hAnsi="Arial" w:cs="Arial"/>
          <w:b/>
          <w:bCs/>
        </w:rPr>
        <w:t>6</w:t>
      </w:r>
      <w:r w:rsidRPr="00100464">
        <w:rPr>
          <w:rFonts w:ascii="Arial" w:hAnsi="Arial" w:cs="Arial"/>
          <w:b/>
          <w:bCs/>
        </w:rPr>
        <w:t>.1</w:t>
      </w:r>
      <w:r w:rsidRPr="00100464">
        <w:rPr>
          <w:rFonts w:ascii="Arial" w:hAnsi="Arial" w:cs="Arial"/>
        </w:rPr>
        <w:t>. O Pregoeiro poderá, sempre que julgar necessário, realizar diligências destinadas a esclarecer ou complementar a instrução processual, em conformidade com o art. 64 da Lei nº 14.133/2021, vedada a inclusão posterior de documentos essenciais não apresentados no envelope.</w:t>
      </w:r>
    </w:p>
    <w:p w14:paraId="409DFE9F" w14:textId="3A44173E"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23586C" w:rsidRPr="00100464">
        <w:rPr>
          <w:rFonts w:ascii="Arial" w:hAnsi="Arial" w:cs="Arial"/>
          <w:b/>
          <w:bCs/>
        </w:rPr>
        <w:t>6</w:t>
      </w:r>
      <w:r w:rsidRPr="00100464">
        <w:rPr>
          <w:rFonts w:ascii="Arial" w:hAnsi="Arial" w:cs="Arial"/>
          <w:b/>
          <w:bCs/>
        </w:rPr>
        <w:t>.2</w:t>
      </w:r>
      <w:r w:rsidRPr="00100464">
        <w:rPr>
          <w:rFonts w:ascii="Arial" w:hAnsi="Arial" w:cs="Arial"/>
        </w:rPr>
        <w:t>. As diligências não poderão servir para permitir à licitante modificar a proposta, substituir documentos essenciais ou corrigir vícios substanciais. As diligências visam exclusivamente ao esclarecimento de dúvidas ou de inconsistências formais que não alterem a substância dos documentos apresentados.</w:t>
      </w:r>
    </w:p>
    <w:p w14:paraId="4B3E720C" w14:textId="6881A95F" w:rsidR="0021540C" w:rsidRPr="00100464" w:rsidRDefault="0021540C" w:rsidP="0021540C">
      <w:pPr>
        <w:spacing w:before="100" w:beforeAutospacing="1" w:after="100" w:afterAutospacing="1"/>
        <w:jc w:val="both"/>
        <w:rPr>
          <w:rFonts w:ascii="Arial" w:hAnsi="Arial" w:cs="Arial"/>
        </w:rPr>
      </w:pPr>
      <w:r w:rsidRPr="00100464">
        <w:rPr>
          <w:rFonts w:ascii="Arial" w:hAnsi="Arial" w:cs="Arial"/>
          <w:b/>
          <w:bCs/>
        </w:rPr>
        <w:t>1</w:t>
      </w:r>
      <w:r w:rsidR="0023586C" w:rsidRPr="00100464">
        <w:rPr>
          <w:rFonts w:ascii="Arial" w:hAnsi="Arial" w:cs="Arial"/>
          <w:b/>
          <w:bCs/>
        </w:rPr>
        <w:t>6</w:t>
      </w:r>
      <w:r w:rsidRPr="00100464">
        <w:rPr>
          <w:rFonts w:ascii="Arial" w:hAnsi="Arial" w:cs="Arial"/>
          <w:b/>
          <w:bCs/>
        </w:rPr>
        <w:t>.3</w:t>
      </w:r>
      <w:r w:rsidRPr="00100464">
        <w:rPr>
          <w:rFonts w:ascii="Arial" w:hAnsi="Arial" w:cs="Arial"/>
        </w:rPr>
        <w:t>. O Pregoeiro promoverá registro em ata de todas as diligências realizadas, anexando ao processo os documentos complementares produzidos em razão delas.</w:t>
      </w:r>
    </w:p>
    <w:p w14:paraId="35AA2362" w14:textId="226B0130" w:rsidR="0021540C" w:rsidRPr="00100464" w:rsidRDefault="0038365D"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17</w:t>
      </w:r>
      <w:r w:rsidR="0021540C" w:rsidRPr="00100464">
        <w:rPr>
          <w:rFonts w:ascii="Arial" w:hAnsi="Arial" w:cs="Arial"/>
          <w:b/>
          <w:bCs/>
          <w:kern w:val="36"/>
        </w:rPr>
        <w:t>. DA ACEITAÇÃO DA DOCUMENTAÇÃO</w:t>
      </w:r>
    </w:p>
    <w:p w14:paraId="5B1C2517" w14:textId="1E4F8891" w:rsidR="0021540C" w:rsidRPr="00100464" w:rsidRDefault="0038365D" w:rsidP="0021540C">
      <w:pPr>
        <w:spacing w:before="100" w:beforeAutospacing="1" w:after="100" w:afterAutospacing="1"/>
        <w:jc w:val="both"/>
        <w:rPr>
          <w:rFonts w:ascii="Arial" w:hAnsi="Arial" w:cs="Arial"/>
        </w:rPr>
      </w:pPr>
      <w:r w:rsidRPr="00100464">
        <w:rPr>
          <w:rFonts w:ascii="Arial" w:hAnsi="Arial" w:cs="Arial"/>
          <w:b/>
          <w:bCs/>
        </w:rPr>
        <w:t>17</w:t>
      </w:r>
      <w:r w:rsidR="0021540C" w:rsidRPr="00100464">
        <w:rPr>
          <w:rFonts w:ascii="Arial" w:hAnsi="Arial" w:cs="Arial"/>
          <w:b/>
          <w:bCs/>
        </w:rPr>
        <w:t>.1</w:t>
      </w:r>
      <w:r w:rsidR="0021540C" w:rsidRPr="00100464">
        <w:rPr>
          <w:rFonts w:ascii="Arial" w:hAnsi="Arial" w:cs="Arial"/>
        </w:rPr>
        <w:t>. Verificada a conformidade da documentação de habilitação com as exigências editalícias, o Pregoeiro declarará a licitante como habilitada, passando-se à etapa subsequente, consistente na adjudicação e homologação do certame.</w:t>
      </w:r>
    </w:p>
    <w:p w14:paraId="49809881" w14:textId="5823FDE6" w:rsidR="0021540C" w:rsidRPr="00100464" w:rsidRDefault="0038365D" w:rsidP="0021540C">
      <w:pPr>
        <w:spacing w:before="100" w:beforeAutospacing="1" w:after="100" w:afterAutospacing="1"/>
        <w:jc w:val="both"/>
        <w:rPr>
          <w:rFonts w:ascii="Arial" w:hAnsi="Arial" w:cs="Arial"/>
        </w:rPr>
      </w:pPr>
      <w:r w:rsidRPr="00100464">
        <w:rPr>
          <w:rFonts w:ascii="Arial" w:hAnsi="Arial" w:cs="Arial"/>
          <w:b/>
          <w:bCs/>
        </w:rPr>
        <w:t>17</w:t>
      </w:r>
      <w:r w:rsidR="0021540C" w:rsidRPr="00100464">
        <w:rPr>
          <w:rFonts w:ascii="Arial" w:hAnsi="Arial" w:cs="Arial"/>
          <w:b/>
          <w:bCs/>
        </w:rPr>
        <w:t>.2</w:t>
      </w:r>
      <w:r w:rsidR="0021540C" w:rsidRPr="00100464">
        <w:rPr>
          <w:rFonts w:ascii="Arial" w:hAnsi="Arial" w:cs="Arial"/>
        </w:rPr>
        <w:t>. A habilitação somente será declarada quando todos os documentos exigidos estiverem regulares, válidos e completos, atendendo integralmente às disposições deste Edital, da legislação vigente e do Termo de Referência.</w:t>
      </w:r>
    </w:p>
    <w:p w14:paraId="65676BCC" w14:textId="4C8A383F" w:rsidR="0021540C" w:rsidRPr="00100464" w:rsidRDefault="00453207" w:rsidP="0021540C">
      <w:pPr>
        <w:spacing w:before="100" w:beforeAutospacing="1" w:after="100" w:afterAutospacing="1"/>
        <w:outlineLvl w:val="0"/>
        <w:rPr>
          <w:rFonts w:ascii="Arial" w:hAnsi="Arial" w:cs="Arial"/>
          <w:b/>
          <w:bCs/>
          <w:kern w:val="36"/>
        </w:rPr>
      </w:pPr>
      <w:r w:rsidRPr="00100464">
        <w:rPr>
          <w:rFonts w:ascii="Arial" w:hAnsi="Arial" w:cs="Arial"/>
          <w:b/>
          <w:bCs/>
          <w:kern w:val="36"/>
        </w:rPr>
        <w:t>18</w:t>
      </w:r>
      <w:r w:rsidR="0021540C" w:rsidRPr="00100464">
        <w:rPr>
          <w:rFonts w:ascii="Arial" w:hAnsi="Arial" w:cs="Arial"/>
          <w:b/>
          <w:bCs/>
          <w:kern w:val="36"/>
        </w:rPr>
        <w:t>. DA INABILITAÇÃO</w:t>
      </w:r>
    </w:p>
    <w:p w14:paraId="4B9F5045" w14:textId="3B61DA28" w:rsidR="0021540C" w:rsidRPr="00100464" w:rsidRDefault="00453207" w:rsidP="0021540C">
      <w:pPr>
        <w:spacing w:before="100" w:beforeAutospacing="1" w:after="100" w:afterAutospacing="1"/>
        <w:jc w:val="both"/>
        <w:rPr>
          <w:rFonts w:ascii="Arial" w:hAnsi="Arial" w:cs="Arial"/>
        </w:rPr>
      </w:pPr>
      <w:r w:rsidRPr="00100464">
        <w:rPr>
          <w:rFonts w:ascii="Arial" w:hAnsi="Arial" w:cs="Arial"/>
          <w:b/>
          <w:bCs/>
        </w:rPr>
        <w:t>18</w:t>
      </w:r>
      <w:r w:rsidR="0021540C" w:rsidRPr="00100464">
        <w:rPr>
          <w:rFonts w:ascii="Arial" w:hAnsi="Arial" w:cs="Arial"/>
          <w:b/>
          <w:bCs/>
        </w:rPr>
        <w:t>.1.</w:t>
      </w:r>
      <w:r w:rsidR="0021540C" w:rsidRPr="00100464">
        <w:rPr>
          <w:rFonts w:ascii="Arial" w:hAnsi="Arial" w:cs="Arial"/>
        </w:rPr>
        <w:t xml:space="preserve"> Será declarada inabilitada a licitante que deixar de apresentar qualquer documento exigido, apresentar documentos inválidos ou vencer o prazo de validade, </w:t>
      </w:r>
      <w:r w:rsidR="0021540C" w:rsidRPr="00100464">
        <w:rPr>
          <w:rFonts w:ascii="Arial" w:hAnsi="Arial" w:cs="Arial"/>
        </w:rPr>
        <w:lastRenderedPageBreak/>
        <w:t>assim como aquela cuja documentação contenha vício substancial, inconsistência grave ou qualquer irregularidade que a torne inapta a executar o objeto.</w:t>
      </w:r>
    </w:p>
    <w:p w14:paraId="39D734C5" w14:textId="547EC62A" w:rsidR="0021540C" w:rsidRPr="00100464" w:rsidRDefault="00453207" w:rsidP="0021540C">
      <w:pPr>
        <w:spacing w:before="100" w:beforeAutospacing="1" w:after="100" w:afterAutospacing="1"/>
        <w:jc w:val="both"/>
        <w:rPr>
          <w:rFonts w:ascii="Arial" w:hAnsi="Arial" w:cs="Arial"/>
        </w:rPr>
      </w:pPr>
      <w:r w:rsidRPr="00100464">
        <w:rPr>
          <w:rFonts w:ascii="Arial" w:hAnsi="Arial" w:cs="Arial"/>
          <w:b/>
          <w:bCs/>
        </w:rPr>
        <w:t>18</w:t>
      </w:r>
      <w:r w:rsidR="0021540C" w:rsidRPr="00100464">
        <w:rPr>
          <w:rFonts w:ascii="Arial" w:hAnsi="Arial" w:cs="Arial"/>
          <w:b/>
          <w:bCs/>
        </w:rPr>
        <w:t>.2</w:t>
      </w:r>
      <w:r w:rsidR="0021540C" w:rsidRPr="00100464">
        <w:rPr>
          <w:rFonts w:ascii="Arial" w:hAnsi="Arial" w:cs="Arial"/>
        </w:rPr>
        <w:t>. A licitante inabilitada terá seus envelopes devolvidos mediante registro em ata, mantendo-se inviolados.</w:t>
      </w:r>
    </w:p>
    <w:p w14:paraId="10102AE8" w14:textId="1283D70A" w:rsidR="0021540C" w:rsidRPr="00100464" w:rsidRDefault="00453207" w:rsidP="0021540C">
      <w:pPr>
        <w:spacing w:before="100" w:beforeAutospacing="1" w:after="100" w:afterAutospacing="1"/>
        <w:jc w:val="both"/>
        <w:rPr>
          <w:rFonts w:ascii="Arial" w:hAnsi="Arial" w:cs="Arial"/>
        </w:rPr>
      </w:pPr>
      <w:r w:rsidRPr="00100464">
        <w:rPr>
          <w:rFonts w:ascii="Arial" w:hAnsi="Arial" w:cs="Arial"/>
          <w:b/>
          <w:bCs/>
        </w:rPr>
        <w:t>18</w:t>
      </w:r>
      <w:r w:rsidR="0021540C" w:rsidRPr="00100464">
        <w:rPr>
          <w:rFonts w:ascii="Arial" w:hAnsi="Arial" w:cs="Arial"/>
          <w:b/>
          <w:bCs/>
        </w:rPr>
        <w:t>.3</w:t>
      </w:r>
      <w:r w:rsidR="0021540C" w:rsidRPr="00100464">
        <w:rPr>
          <w:rFonts w:ascii="Arial" w:hAnsi="Arial" w:cs="Arial"/>
        </w:rPr>
        <w:t>. Em caso de inabilitação da primeira colocada, o Pregoeiro convocará a licitante subsequente, respeitando-se a ordem de classificação, aplicando-se o mesmo procedimento de abertura do Envelope nº 2.</w:t>
      </w:r>
    </w:p>
    <w:p w14:paraId="4769CEDA" w14:textId="5A2CBB7D" w:rsidR="009D3D7C" w:rsidRPr="00100464" w:rsidRDefault="00E109D1" w:rsidP="009D3D7C">
      <w:pPr>
        <w:spacing w:before="100" w:beforeAutospacing="1" w:after="100" w:afterAutospacing="1"/>
        <w:outlineLvl w:val="0"/>
        <w:rPr>
          <w:rFonts w:ascii="Arial" w:hAnsi="Arial" w:cs="Arial"/>
          <w:b/>
          <w:bCs/>
          <w:kern w:val="36"/>
        </w:rPr>
      </w:pPr>
      <w:r w:rsidRPr="00100464">
        <w:rPr>
          <w:rFonts w:ascii="Arial" w:hAnsi="Arial" w:cs="Arial"/>
          <w:b/>
          <w:bCs/>
          <w:kern w:val="36"/>
        </w:rPr>
        <w:t>19</w:t>
      </w:r>
      <w:r w:rsidR="009D3D7C" w:rsidRPr="00100464">
        <w:rPr>
          <w:rFonts w:ascii="Arial" w:hAnsi="Arial" w:cs="Arial"/>
          <w:b/>
          <w:bCs/>
          <w:kern w:val="36"/>
        </w:rPr>
        <w:t>. DOS RECURSOS ADMINISTRATIVOS</w:t>
      </w:r>
    </w:p>
    <w:p w14:paraId="41316599" w14:textId="0793387A" w:rsidR="009D3D7C" w:rsidRPr="00100464" w:rsidRDefault="00F50A5D"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.1</w:t>
      </w:r>
      <w:r w:rsidR="009D3D7C" w:rsidRPr="00100464">
        <w:rPr>
          <w:rFonts w:ascii="Arial" w:hAnsi="Arial" w:cs="Arial"/>
        </w:rPr>
        <w:t>. Após a análise da documentação de habilitação e a declaração da licitante habilitada, o Pregoeiro concederá às demais licitantes presentes a oportunidade de manifestarem, de forma imediata e motivada, sua intenção de interpor recurso, exclusivamente na própria sessão, conforme determina o art. 165 da Lei nº 14.133/2021.</w:t>
      </w:r>
    </w:p>
    <w:p w14:paraId="1F1387B5" w14:textId="31FF3019" w:rsidR="009D3D7C" w:rsidRPr="00100464" w:rsidRDefault="00F50A5D"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.2</w:t>
      </w:r>
      <w:r w:rsidR="009D3D7C" w:rsidRPr="00100464">
        <w:rPr>
          <w:rFonts w:ascii="Arial" w:hAnsi="Arial" w:cs="Arial"/>
        </w:rPr>
        <w:t>. A ausência de manifestação expressa na sessão pública implicará renúncia ao direito de recorrer, passando-se imediatamente às fases subsequentes do procedimento licitatório. A simples intenção declarada em sessão pública não dispensa a apresentação das razões recursais no prazo legal.</w:t>
      </w:r>
    </w:p>
    <w:p w14:paraId="4B49FE86" w14:textId="1FFD5C28" w:rsidR="009D3D7C" w:rsidRPr="00100464" w:rsidRDefault="00FC489E"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.3</w:t>
      </w:r>
      <w:r w:rsidR="009D3D7C" w:rsidRPr="00100464">
        <w:rPr>
          <w:rFonts w:ascii="Arial" w:hAnsi="Arial" w:cs="Arial"/>
        </w:rPr>
        <w:t>. Manifestada a intenção de recorrer, a licitante deverá apresentar suas razões recursais no prazo de 3 (três) dias úteis, contados da data da sessão, sob pena de preclusão. As razões recursais deverão ser apresentadas por escrito, devidamente fundamentadas, e protocoladas junto à Câmara Municipal de Jateí, mencionando-se claramente os fatos, os fundamentos jurídicos e administrativos que embasam a pretensão recursal.</w:t>
      </w:r>
    </w:p>
    <w:p w14:paraId="70B6375D" w14:textId="702A71EF" w:rsidR="009D3D7C" w:rsidRPr="00100464" w:rsidRDefault="00FC489E"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.4</w:t>
      </w:r>
      <w:r w:rsidR="009D3D7C" w:rsidRPr="00100464">
        <w:rPr>
          <w:rFonts w:ascii="Arial" w:hAnsi="Arial" w:cs="Arial"/>
        </w:rPr>
        <w:t>. As demais licitantes serão notificadas para apresentação de contrarrazões no prazo de 3 (três) dias úteis, contados da ciência das razões do recurso, podendo, em igual período, impugnar os argumentos apresentados pela recorrente. As contrarrazões deverão ser igualmente fundamentadas e protocoladas na forma prevista neste Edital.</w:t>
      </w:r>
    </w:p>
    <w:p w14:paraId="1976DF14" w14:textId="0CC9682D" w:rsidR="009D3D7C" w:rsidRPr="00100464" w:rsidRDefault="00FC489E" w:rsidP="009D3D7C">
      <w:pPr>
        <w:spacing w:before="100" w:beforeAutospacing="1" w:after="100" w:afterAutospacing="1"/>
        <w:jc w:val="both"/>
        <w:rPr>
          <w:rFonts w:ascii="Arial" w:hAnsi="Arial" w:cs="Arial"/>
        </w:rPr>
      </w:pPr>
      <w:r w:rsidRPr="00100464">
        <w:rPr>
          <w:rFonts w:ascii="Arial" w:hAnsi="Arial" w:cs="Arial"/>
          <w:b/>
          <w:bCs/>
        </w:rPr>
        <w:t>19.5</w:t>
      </w:r>
      <w:r w:rsidR="009D3D7C" w:rsidRPr="00100464">
        <w:rPr>
          <w:rFonts w:ascii="Arial" w:hAnsi="Arial" w:cs="Arial"/>
        </w:rPr>
        <w:t>. O Pregoeiro analisará as razões e contrarrazões, proferindo decisão fundamentada, que será juntada aos autos e publicada pelos meios oficiais utilizados pela Câmara Municipal de Jateí. Havendo manutenção da decisão pela autoridade superior, o procedimento seguirá para adjudicação e homologação.</w:t>
      </w:r>
    </w:p>
    <w:p w14:paraId="0058B226" w14:textId="7F656369" w:rsidR="009D3D7C" w:rsidRPr="00100464" w:rsidRDefault="003A356C"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.6.</w:t>
      </w:r>
      <w:r w:rsidR="009D3D7C" w:rsidRPr="00100464">
        <w:rPr>
          <w:rFonts w:ascii="Arial" w:hAnsi="Arial" w:cs="Arial"/>
        </w:rPr>
        <w:t xml:space="preserve"> </w:t>
      </w:r>
      <w:r w:rsidR="004B5DF3" w:rsidRPr="00100464">
        <w:rPr>
          <w:rFonts w:ascii="Arial" w:hAnsi="Arial" w:cs="Arial"/>
        </w:rPr>
        <w:t xml:space="preserve">O recurso terá, como regra, efeito suspensivo, nos termos do art. 168 da Lei nº 14.133/2021. </w:t>
      </w:r>
    </w:p>
    <w:p w14:paraId="3B36AA4E" w14:textId="2BF9D1A5" w:rsidR="009D3D7C" w:rsidRPr="00100464" w:rsidRDefault="003A356C" w:rsidP="009D3D7C">
      <w:pPr>
        <w:spacing w:before="100" w:beforeAutospacing="1" w:after="100" w:afterAutospacing="1"/>
        <w:jc w:val="both"/>
        <w:rPr>
          <w:rFonts w:ascii="Arial" w:hAnsi="Arial" w:cs="Arial"/>
        </w:rPr>
      </w:pPr>
      <w:r w:rsidRPr="00100464">
        <w:rPr>
          <w:rFonts w:ascii="Arial" w:hAnsi="Arial" w:cs="Arial"/>
          <w:b/>
          <w:bCs/>
        </w:rPr>
        <w:t>19</w:t>
      </w:r>
      <w:r w:rsidR="009D3D7C" w:rsidRPr="00100464">
        <w:rPr>
          <w:rFonts w:ascii="Arial" w:hAnsi="Arial" w:cs="Arial"/>
          <w:b/>
          <w:bCs/>
        </w:rPr>
        <w:t>.7.</w:t>
      </w:r>
      <w:r w:rsidR="009D3D7C" w:rsidRPr="00100464">
        <w:rPr>
          <w:rFonts w:ascii="Arial" w:hAnsi="Arial" w:cs="Arial"/>
        </w:rPr>
        <w:t xml:space="preserve"> Os recursos e contrarrazões deverão observar estritamente os prazos legais e as formalidades estabelecidas neste Edital, sendo desconsideradas manifestações </w:t>
      </w:r>
      <w:r w:rsidR="009D3D7C" w:rsidRPr="00100464">
        <w:rPr>
          <w:rFonts w:ascii="Arial" w:hAnsi="Arial" w:cs="Arial"/>
        </w:rPr>
        <w:lastRenderedPageBreak/>
        <w:t>intempestivas, imotivadas ou que não contenham elementos capazes de demonstrar a suposta irregularidade.</w:t>
      </w:r>
    </w:p>
    <w:p w14:paraId="3B303CF7" w14:textId="74D6BE14"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4B5DF3" w:rsidRPr="00100464">
        <w:rPr>
          <w:rFonts w:ascii="Arial" w:hAnsi="Arial" w:cs="Arial"/>
          <w:b/>
          <w:bCs/>
          <w:kern w:val="36"/>
        </w:rPr>
        <w:t>0</w:t>
      </w:r>
      <w:r w:rsidRPr="00100464">
        <w:rPr>
          <w:rFonts w:ascii="Arial" w:hAnsi="Arial" w:cs="Arial"/>
          <w:b/>
          <w:bCs/>
          <w:kern w:val="36"/>
        </w:rPr>
        <w:t>. DA ADJUDICAÇÃO</w:t>
      </w:r>
    </w:p>
    <w:p w14:paraId="449FA646" w14:textId="4BD851BD"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7E53B5" w:rsidRPr="00100464">
        <w:rPr>
          <w:rFonts w:ascii="Arial" w:hAnsi="Arial" w:cs="Arial"/>
          <w:b/>
          <w:bCs/>
        </w:rPr>
        <w:t>0</w:t>
      </w:r>
      <w:r w:rsidRPr="00100464">
        <w:rPr>
          <w:rFonts w:ascii="Arial" w:hAnsi="Arial" w:cs="Arial"/>
          <w:b/>
          <w:bCs/>
        </w:rPr>
        <w:t>.1</w:t>
      </w:r>
      <w:r w:rsidRPr="00100464">
        <w:rPr>
          <w:rFonts w:ascii="Arial" w:hAnsi="Arial" w:cs="Arial"/>
        </w:rPr>
        <w:t>. Concluída a fase recursal, ou na ausência de recursos, o Pregoeiro adjudicará o objeto da licitação à licitante vencedora, declarando-a oficialmente detentora do direito de contratação, nos termos da Lei nº 14.133/2021.</w:t>
      </w:r>
    </w:p>
    <w:p w14:paraId="3BBA9D67" w14:textId="4350628C"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7E53B5" w:rsidRPr="00100464">
        <w:rPr>
          <w:rFonts w:ascii="Arial" w:hAnsi="Arial" w:cs="Arial"/>
          <w:b/>
          <w:bCs/>
        </w:rPr>
        <w:t>0</w:t>
      </w:r>
      <w:r w:rsidRPr="00100464">
        <w:rPr>
          <w:rFonts w:ascii="Arial" w:hAnsi="Arial" w:cs="Arial"/>
          <w:b/>
          <w:bCs/>
        </w:rPr>
        <w:t>.2</w:t>
      </w:r>
      <w:r w:rsidRPr="00100464">
        <w:rPr>
          <w:rFonts w:ascii="Arial" w:hAnsi="Arial" w:cs="Arial"/>
        </w:rPr>
        <w:t>. A adjudicação constitui ato formal que consagra o resultado final da licitação, constituindo etapa essencial para fins de posterior homologação e celebração do contrato.</w:t>
      </w:r>
    </w:p>
    <w:p w14:paraId="01354752" w14:textId="4E4F047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7E53B5" w:rsidRPr="00100464">
        <w:rPr>
          <w:rFonts w:ascii="Arial" w:hAnsi="Arial" w:cs="Arial"/>
          <w:b/>
          <w:bCs/>
        </w:rPr>
        <w:t>0</w:t>
      </w:r>
      <w:r w:rsidRPr="00100464">
        <w:rPr>
          <w:rFonts w:ascii="Arial" w:hAnsi="Arial" w:cs="Arial"/>
          <w:b/>
          <w:bCs/>
        </w:rPr>
        <w:t>.3</w:t>
      </w:r>
      <w:r w:rsidRPr="00100464">
        <w:rPr>
          <w:rFonts w:ascii="Arial" w:hAnsi="Arial" w:cs="Arial"/>
        </w:rPr>
        <w:t>. A adjudicação será registrada no processo administrativo e disponibilizada no Portal Nacional de Contratações Públicas – PNCP e nos demais meios de divulgação utilizados pela Câmara Municipal, garantindo-se publicidade e transparência.</w:t>
      </w:r>
    </w:p>
    <w:p w14:paraId="6B8278A8" w14:textId="7FB5AFD7"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2840FF" w:rsidRPr="00100464">
        <w:rPr>
          <w:rFonts w:ascii="Arial" w:hAnsi="Arial" w:cs="Arial"/>
          <w:b/>
          <w:bCs/>
        </w:rPr>
        <w:t>0</w:t>
      </w:r>
      <w:r w:rsidRPr="00100464">
        <w:rPr>
          <w:rFonts w:ascii="Arial" w:hAnsi="Arial" w:cs="Arial"/>
          <w:b/>
          <w:bCs/>
        </w:rPr>
        <w:t>.4</w:t>
      </w:r>
      <w:r w:rsidRPr="00100464">
        <w:rPr>
          <w:rFonts w:ascii="Arial" w:hAnsi="Arial" w:cs="Arial"/>
        </w:rPr>
        <w:t>. Em caso de anulação ou reforma de decisão recursal, a adjudicação poderá ser revista pela autoridade superior, sem direito à indenização pela licitante prejudicada, desde que observada a legislação vigente.</w:t>
      </w:r>
    </w:p>
    <w:p w14:paraId="075BB4E7" w14:textId="2A9B1CD8"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2840FF" w:rsidRPr="00100464">
        <w:rPr>
          <w:rFonts w:ascii="Arial" w:hAnsi="Arial" w:cs="Arial"/>
          <w:b/>
          <w:bCs/>
          <w:kern w:val="36"/>
        </w:rPr>
        <w:t>1</w:t>
      </w:r>
      <w:r w:rsidRPr="00100464">
        <w:rPr>
          <w:rFonts w:ascii="Arial" w:hAnsi="Arial" w:cs="Arial"/>
          <w:b/>
          <w:bCs/>
          <w:kern w:val="36"/>
        </w:rPr>
        <w:t>. DA HOMOLOGAÇÃO</w:t>
      </w:r>
    </w:p>
    <w:p w14:paraId="6437BCBC" w14:textId="445BD94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1</w:t>
      </w:r>
      <w:r w:rsidRPr="00100464">
        <w:rPr>
          <w:rFonts w:ascii="Arial" w:hAnsi="Arial" w:cs="Arial"/>
          <w:b/>
          <w:bCs/>
        </w:rPr>
        <w:t>.1</w:t>
      </w:r>
      <w:r w:rsidRPr="00100464">
        <w:rPr>
          <w:rFonts w:ascii="Arial" w:hAnsi="Arial" w:cs="Arial"/>
        </w:rPr>
        <w:t>. A homologação da presente licitação caberá à autoridade competente da Câmara Municipal de Jateí, que verificará a regularidade integral do procedimento, avaliando se foram observados os princípios da legalidade, impessoalidade, moralidade, igualdade, publicidade, eficiência e demais princípios orientadores da Administração Pública.</w:t>
      </w:r>
    </w:p>
    <w:p w14:paraId="495068B0" w14:textId="3F5A5429"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1</w:t>
      </w:r>
      <w:r w:rsidRPr="00100464">
        <w:rPr>
          <w:rFonts w:ascii="Arial" w:hAnsi="Arial" w:cs="Arial"/>
          <w:b/>
          <w:bCs/>
        </w:rPr>
        <w:t>.2</w:t>
      </w:r>
      <w:r w:rsidRPr="00100464">
        <w:rPr>
          <w:rFonts w:ascii="Arial" w:hAnsi="Arial" w:cs="Arial"/>
        </w:rPr>
        <w:t>. A homologação pressupõe o reconhecimento de que todas as fases processuais foram conduzidas de forma adequada, compatível com os requisitos legais e com as exigências deste Edital. Uma vez homologado o certame, a Administração estará autorizada a convocar a licitante vencedora para a celebração do contrato administrativo.</w:t>
      </w:r>
    </w:p>
    <w:p w14:paraId="2CCD1376" w14:textId="5D62901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1</w:t>
      </w:r>
      <w:r w:rsidRPr="00100464">
        <w:rPr>
          <w:rFonts w:ascii="Arial" w:hAnsi="Arial" w:cs="Arial"/>
          <w:b/>
          <w:bCs/>
        </w:rPr>
        <w:t>.3</w:t>
      </w:r>
      <w:r w:rsidRPr="00100464">
        <w:rPr>
          <w:rFonts w:ascii="Arial" w:hAnsi="Arial" w:cs="Arial"/>
        </w:rPr>
        <w:t>. A autoridade competente poderá, mediante decisão formal e motivada, não homologar o resultado da licitação, determinando a anulação ou repetição das fases necessárias, caso se verifique a existência de irregularidade insanável, vício grave ou fato superveniente que comprometa a legitimidade do certame.</w:t>
      </w:r>
    </w:p>
    <w:p w14:paraId="3C7D7B51" w14:textId="533CC5A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1</w:t>
      </w:r>
      <w:r w:rsidRPr="00100464">
        <w:rPr>
          <w:rFonts w:ascii="Arial" w:hAnsi="Arial" w:cs="Arial"/>
          <w:b/>
          <w:bCs/>
        </w:rPr>
        <w:t>.4</w:t>
      </w:r>
      <w:r w:rsidRPr="00100464">
        <w:rPr>
          <w:rFonts w:ascii="Arial" w:hAnsi="Arial" w:cs="Arial"/>
        </w:rPr>
        <w:t>. A homologação será publicada no Portal Nacional de Contratações Públicas – PNCP e nos demais meios oficiais adotados pela Câmara Municipal, garantindo ampla publicidade aos atos praticados.</w:t>
      </w:r>
    </w:p>
    <w:p w14:paraId="34F0AC57" w14:textId="393BFE58"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9F7E95" w:rsidRPr="00100464">
        <w:rPr>
          <w:rFonts w:ascii="Arial" w:hAnsi="Arial" w:cs="Arial"/>
          <w:b/>
          <w:bCs/>
          <w:kern w:val="36"/>
        </w:rPr>
        <w:t>2</w:t>
      </w:r>
      <w:r w:rsidRPr="00100464">
        <w:rPr>
          <w:rFonts w:ascii="Arial" w:hAnsi="Arial" w:cs="Arial"/>
          <w:b/>
          <w:bCs/>
          <w:kern w:val="36"/>
        </w:rPr>
        <w:t>. DA CONVOCAÇÃO PARA ASSINATURA DO CONTRATO</w:t>
      </w:r>
    </w:p>
    <w:p w14:paraId="10105E40" w14:textId="7CB1676E"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lastRenderedPageBreak/>
        <w:t>2</w:t>
      </w:r>
      <w:r w:rsidR="009F7E95" w:rsidRPr="00100464">
        <w:rPr>
          <w:rFonts w:ascii="Arial" w:hAnsi="Arial" w:cs="Arial"/>
          <w:b/>
          <w:bCs/>
        </w:rPr>
        <w:t>2</w:t>
      </w:r>
      <w:r w:rsidRPr="00100464">
        <w:rPr>
          <w:rFonts w:ascii="Arial" w:hAnsi="Arial" w:cs="Arial"/>
          <w:b/>
          <w:bCs/>
        </w:rPr>
        <w:t>.1</w:t>
      </w:r>
      <w:r w:rsidRPr="00100464">
        <w:rPr>
          <w:rFonts w:ascii="Arial" w:hAnsi="Arial" w:cs="Arial"/>
        </w:rPr>
        <w:t xml:space="preserve">. Homologado o certame, a licitante vencedora será convocada por escrito para assinar o contrato administrativo, no prazo de </w:t>
      </w:r>
      <w:r w:rsidR="006F272A">
        <w:rPr>
          <w:rFonts w:ascii="Arial" w:hAnsi="Arial" w:cs="Arial"/>
        </w:rPr>
        <w:t>5 (cinco) dias</w:t>
      </w:r>
      <w:r w:rsidRPr="00100464">
        <w:rPr>
          <w:rFonts w:ascii="Arial" w:hAnsi="Arial" w:cs="Arial"/>
        </w:rPr>
        <w:t>, contado da data do recebimento da convocação.</w:t>
      </w:r>
    </w:p>
    <w:p w14:paraId="5EFC6C27" w14:textId="2DE08379"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2</w:t>
      </w:r>
      <w:r w:rsidRPr="00100464">
        <w:rPr>
          <w:rFonts w:ascii="Arial" w:hAnsi="Arial" w:cs="Arial"/>
          <w:b/>
          <w:bCs/>
        </w:rPr>
        <w:t>.2</w:t>
      </w:r>
      <w:r w:rsidRPr="00100464">
        <w:rPr>
          <w:rFonts w:ascii="Arial" w:hAnsi="Arial" w:cs="Arial"/>
        </w:rPr>
        <w:t>. Caso a licitante vencedora não compareça para assinatura do contrato no prazo assinalado, injustificadamente ou recusando-se a assiná-lo, poderá ser caracterizado o descumprimento do dever de contratar, sujeitando-se às sanções administrativas previstas na legislação e neste Edital, além da possibilidade de convocação das licitantes remanescentes, observada a ordem de classificação e a manutenção das condições propostas.</w:t>
      </w:r>
    </w:p>
    <w:p w14:paraId="3F412595" w14:textId="19C5805D"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9F7E95" w:rsidRPr="00100464">
        <w:rPr>
          <w:rFonts w:ascii="Arial" w:hAnsi="Arial" w:cs="Arial"/>
          <w:b/>
          <w:bCs/>
        </w:rPr>
        <w:t>2</w:t>
      </w:r>
      <w:r w:rsidRPr="00100464">
        <w:rPr>
          <w:rFonts w:ascii="Arial" w:hAnsi="Arial" w:cs="Arial"/>
          <w:b/>
          <w:bCs/>
        </w:rPr>
        <w:t>.3</w:t>
      </w:r>
      <w:r w:rsidRPr="00100464">
        <w:rPr>
          <w:rFonts w:ascii="Arial" w:hAnsi="Arial" w:cs="Arial"/>
        </w:rPr>
        <w:t>. A convocação para assinatura do contrato será encaminhada à licitante vencedora por meio de comunicação escrita, expedida pelos canais oficiais da Câmara Municipal de Jateí, podendo ser utilizada forma eletrônica quando cabível, desde que assegurada a sua comprovação.</w:t>
      </w:r>
    </w:p>
    <w:p w14:paraId="414BA2DD" w14:textId="66129D84"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4F311B" w:rsidRPr="00100464">
        <w:rPr>
          <w:rFonts w:ascii="Arial" w:hAnsi="Arial" w:cs="Arial"/>
          <w:b/>
          <w:bCs/>
          <w:kern w:val="36"/>
        </w:rPr>
        <w:t>3</w:t>
      </w:r>
      <w:r w:rsidRPr="00100464">
        <w:rPr>
          <w:rFonts w:ascii="Arial" w:hAnsi="Arial" w:cs="Arial"/>
          <w:b/>
          <w:bCs/>
          <w:kern w:val="36"/>
        </w:rPr>
        <w:t>. DA FORMALIZAÇÃO DO CONTRATO ADMINISTRATIVO</w:t>
      </w:r>
    </w:p>
    <w:p w14:paraId="0DB3DB0B" w14:textId="465670B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11B" w:rsidRPr="00100464">
        <w:rPr>
          <w:rFonts w:ascii="Arial" w:hAnsi="Arial" w:cs="Arial"/>
          <w:b/>
          <w:bCs/>
        </w:rPr>
        <w:t>3</w:t>
      </w:r>
      <w:r w:rsidRPr="00100464">
        <w:rPr>
          <w:rFonts w:ascii="Arial" w:hAnsi="Arial" w:cs="Arial"/>
          <w:b/>
          <w:bCs/>
        </w:rPr>
        <w:t>.1</w:t>
      </w:r>
      <w:r w:rsidRPr="00100464">
        <w:rPr>
          <w:rFonts w:ascii="Arial" w:hAnsi="Arial" w:cs="Arial"/>
        </w:rPr>
        <w:t xml:space="preserve">. O contrato administrativo será firmado entre a Câmara Municipal de Jateí e a licitante vencedora, observando-se estritamente o disposto na Lei nº 14.133/2021, neste Edital e na Minuta de Contrato que o acompanha, integrante deste instrumento como Anexo </w:t>
      </w:r>
      <w:r w:rsidR="00601963">
        <w:rPr>
          <w:rFonts w:ascii="Arial" w:hAnsi="Arial" w:cs="Arial"/>
        </w:rPr>
        <w:t>VI</w:t>
      </w:r>
      <w:r w:rsidRPr="00100464">
        <w:rPr>
          <w:rFonts w:ascii="Arial" w:hAnsi="Arial" w:cs="Arial"/>
        </w:rPr>
        <w:t>.</w:t>
      </w:r>
    </w:p>
    <w:p w14:paraId="47E6F7E8" w14:textId="4A96DB43"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11B" w:rsidRPr="00100464">
        <w:rPr>
          <w:rFonts w:ascii="Arial" w:hAnsi="Arial" w:cs="Arial"/>
          <w:b/>
          <w:bCs/>
        </w:rPr>
        <w:t>3</w:t>
      </w:r>
      <w:r w:rsidRPr="00100464">
        <w:rPr>
          <w:rFonts w:ascii="Arial" w:hAnsi="Arial" w:cs="Arial"/>
          <w:b/>
          <w:bCs/>
        </w:rPr>
        <w:t>.2</w:t>
      </w:r>
      <w:r w:rsidRPr="00100464">
        <w:rPr>
          <w:rFonts w:ascii="Arial" w:hAnsi="Arial" w:cs="Arial"/>
        </w:rPr>
        <w:t>. O contrato deverá conter, entre outros elementos essenciais, o objeto, o regime de execução, o preço global, o prazo de execução, as condições de pagamento, as obrigações da contratada, as obrigações da Administração, as regras de garantia, as hipóteses de alteração, rescisão e sanções administrativas, bem como as cláusulas de confidencialidade, sigilo e proteção de dados pessoais, em conformidade com a legislação aplicável.</w:t>
      </w:r>
    </w:p>
    <w:p w14:paraId="02C160FE" w14:textId="2829B9C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D23908" w:rsidRPr="00100464">
        <w:rPr>
          <w:rFonts w:ascii="Arial" w:hAnsi="Arial" w:cs="Arial"/>
          <w:b/>
          <w:bCs/>
        </w:rPr>
        <w:t>3</w:t>
      </w:r>
      <w:r w:rsidRPr="00100464">
        <w:rPr>
          <w:rFonts w:ascii="Arial" w:hAnsi="Arial" w:cs="Arial"/>
          <w:b/>
          <w:bCs/>
        </w:rPr>
        <w:t>.3</w:t>
      </w:r>
      <w:r w:rsidRPr="00100464">
        <w:rPr>
          <w:rFonts w:ascii="Arial" w:hAnsi="Arial" w:cs="Arial"/>
        </w:rPr>
        <w:t>. O contrato será celebrado por escrito e terá eficácia a partir da data de sua assinatura, podendo sua vigência ser prorrogada conforme interesse público devidamente justificado, observado o limite legal aplicável ao objeto.</w:t>
      </w:r>
    </w:p>
    <w:p w14:paraId="4FB29E5B" w14:textId="0065025F"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D23908" w:rsidRPr="00100464">
        <w:rPr>
          <w:rFonts w:ascii="Arial" w:hAnsi="Arial" w:cs="Arial"/>
          <w:b/>
          <w:bCs/>
        </w:rPr>
        <w:t>3</w:t>
      </w:r>
      <w:r w:rsidRPr="00100464">
        <w:rPr>
          <w:rFonts w:ascii="Arial" w:hAnsi="Arial" w:cs="Arial"/>
          <w:b/>
          <w:bCs/>
        </w:rPr>
        <w:t>.4</w:t>
      </w:r>
      <w:r w:rsidRPr="00100464">
        <w:rPr>
          <w:rFonts w:ascii="Arial" w:hAnsi="Arial" w:cs="Arial"/>
        </w:rPr>
        <w:t>. Não havendo manifestação contrária da Câmara Municipal, a duração do contrato deverá ser compatível com o prazo necessário à execução integral do concurso público, respeitando-se os prazos definidos no Termo de Referência.</w:t>
      </w:r>
    </w:p>
    <w:p w14:paraId="346E2D80" w14:textId="559125D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D23908" w:rsidRPr="00100464">
        <w:rPr>
          <w:rFonts w:ascii="Arial" w:hAnsi="Arial" w:cs="Arial"/>
          <w:b/>
          <w:bCs/>
        </w:rPr>
        <w:t>3</w:t>
      </w:r>
      <w:r w:rsidRPr="00100464">
        <w:rPr>
          <w:rFonts w:ascii="Arial" w:hAnsi="Arial" w:cs="Arial"/>
          <w:b/>
          <w:bCs/>
        </w:rPr>
        <w:t>.5</w:t>
      </w:r>
      <w:r w:rsidRPr="00100464">
        <w:rPr>
          <w:rFonts w:ascii="Arial" w:hAnsi="Arial" w:cs="Arial"/>
        </w:rPr>
        <w:t>. Qualquer alteração contratual deverá observar, rigorosamente, o art. 125 da Lei nº 14.133/2021 e as demais normas correlatas, devendo ser formalizada mediante termo aditivo devidamente fundamentado.</w:t>
      </w:r>
    </w:p>
    <w:p w14:paraId="01D4580D" w14:textId="75D9F6AE"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D23908" w:rsidRPr="00100464">
        <w:rPr>
          <w:rFonts w:ascii="Arial" w:hAnsi="Arial" w:cs="Arial"/>
          <w:b/>
          <w:bCs/>
          <w:kern w:val="36"/>
        </w:rPr>
        <w:t>4</w:t>
      </w:r>
      <w:r w:rsidRPr="00100464">
        <w:rPr>
          <w:rFonts w:ascii="Arial" w:hAnsi="Arial" w:cs="Arial"/>
          <w:b/>
          <w:bCs/>
          <w:kern w:val="36"/>
        </w:rPr>
        <w:t>. DO RECEBIMENTO DA GARANTIA CONTRATUAL</w:t>
      </w:r>
    </w:p>
    <w:p w14:paraId="4A42A850" w14:textId="41E960F1"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D23908" w:rsidRPr="00100464">
        <w:rPr>
          <w:rFonts w:ascii="Arial" w:hAnsi="Arial" w:cs="Arial"/>
          <w:b/>
          <w:bCs/>
        </w:rPr>
        <w:t>4</w:t>
      </w:r>
      <w:r w:rsidRPr="00100464">
        <w:rPr>
          <w:rFonts w:ascii="Arial" w:hAnsi="Arial" w:cs="Arial"/>
          <w:b/>
          <w:bCs/>
        </w:rPr>
        <w:t>.1.</w:t>
      </w:r>
      <w:r w:rsidRPr="00100464">
        <w:rPr>
          <w:rFonts w:ascii="Arial" w:hAnsi="Arial" w:cs="Arial"/>
        </w:rPr>
        <w:t xml:space="preserve"> Como condição para assinatura do contrato, a licitante vencedora deverá apresentar </w:t>
      </w:r>
      <w:r w:rsidRPr="00100464">
        <w:rPr>
          <w:rFonts w:ascii="Arial" w:hAnsi="Arial" w:cs="Arial"/>
          <w:bCs/>
        </w:rPr>
        <w:t>garantia contratual</w:t>
      </w:r>
      <w:r w:rsidRPr="00100464">
        <w:rPr>
          <w:rFonts w:ascii="Arial" w:hAnsi="Arial" w:cs="Arial"/>
        </w:rPr>
        <w:t xml:space="preserve"> na modalidade </w:t>
      </w:r>
      <w:r w:rsidRPr="00100464">
        <w:rPr>
          <w:rFonts w:ascii="Arial" w:hAnsi="Arial" w:cs="Arial"/>
          <w:bCs/>
        </w:rPr>
        <w:t>seguro-garantia</w:t>
      </w:r>
      <w:r w:rsidRPr="00100464">
        <w:rPr>
          <w:rFonts w:ascii="Arial" w:hAnsi="Arial" w:cs="Arial"/>
        </w:rPr>
        <w:t xml:space="preserve">, correspondente a </w:t>
      </w:r>
      <w:r w:rsidRPr="00100464">
        <w:rPr>
          <w:rFonts w:ascii="Arial" w:hAnsi="Arial" w:cs="Arial"/>
          <w:bCs/>
        </w:rPr>
        <w:t xml:space="preserve">5% </w:t>
      </w:r>
      <w:r w:rsidRPr="00100464">
        <w:rPr>
          <w:rFonts w:ascii="Arial" w:hAnsi="Arial" w:cs="Arial"/>
          <w:bCs/>
        </w:rPr>
        <w:lastRenderedPageBreak/>
        <w:t>(cinco por cento) do valor total do contrato</w:t>
      </w:r>
      <w:r w:rsidRPr="00100464">
        <w:rPr>
          <w:rFonts w:ascii="Arial" w:hAnsi="Arial" w:cs="Arial"/>
        </w:rPr>
        <w:t>, em conformidade com o art. 96 da Lei nº 14.133/2021 e nos termos definidos neste Edital.</w:t>
      </w:r>
    </w:p>
    <w:p w14:paraId="7A3FEABD" w14:textId="5622DAA1"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0618A4" w:rsidRPr="00100464">
        <w:rPr>
          <w:rFonts w:ascii="Arial" w:hAnsi="Arial" w:cs="Arial"/>
          <w:b/>
          <w:bCs/>
        </w:rPr>
        <w:t>4</w:t>
      </w:r>
      <w:r w:rsidRPr="00100464">
        <w:rPr>
          <w:rFonts w:ascii="Arial" w:hAnsi="Arial" w:cs="Arial"/>
          <w:b/>
          <w:bCs/>
        </w:rPr>
        <w:t>.2</w:t>
      </w:r>
      <w:r w:rsidRPr="00100464">
        <w:rPr>
          <w:rFonts w:ascii="Arial" w:hAnsi="Arial" w:cs="Arial"/>
        </w:rPr>
        <w:t>. A garantia terá por finalidade assegurar o fiel cumprimento das obrigações assumidas pela contratada, bem como cobrir eventuais prejuízos causados à Administração decorrentes de inadimplemento contratual.</w:t>
      </w:r>
    </w:p>
    <w:p w14:paraId="011D582A" w14:textId="7B29D27C"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4</w:t>
      </w:r>
      <w:r w:rsidRPr="00100464">
        <w:rPr>
          <w:rFonts w:ascii="Arial" w:hAnsi="Arial" w:cs="Arial"/>
          <w:b/>
          <w:bCs/>
        </w:rPr>
        <w:t>.3</w:t>
      </w:r>
      <w:r w:rsidRPr="00100464">
        <w:rPr>
          <w:rFonts w:ascii="Arial" w:hAnsi="Arial" w:cs="Arial"/>
        </w:rPr>
        <w:t>. A apólice de seguro-garantia deverá estar em plena conformidade com as normas da Superintendência de Seguros Privados – SUSEP e conter as coberturas necessárias exigidas pelo Edital e pela Minuta de Contrato.</w:t>
      </w:r>
    </w:p>
    <w:p w14:paraId="5DCBEE57" w14:textId="6953979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4</w:t>
      </w:r>
      <w:r w:rsidRPr="00100464">
        <w:rPr>
          <w:rFonts w:ascii="Arial" w:hAnsi="Arial" w:cs="Arial"/>
          <w:b/>
          <w:bCs/>
        </w:rPr>
        <w:t>.4</w:t>
      </w:r>
      <w:r w:rsidRPr="00100464">
        <w:rPr>
          <w:rFonts w:ascii="Arial" w:hAnsi="Arial" w:cs="Arial"/>
        </w:rPr>
        <w:t>. A não apresentação da garantia no prazo estipulado constitui motivo suficiente para a não assinatura do contrato, sujeitando a licitante à aplicação das sanções cabíveis.</w:t>
      </w:r>
    </w:p>
    <w:p w14:paraId="6DB11B2E" w14:textId="262781C8"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1B3024" w:rsidRPr="00100464">
        <w:rPr>
          <w:rFonts w:ascii="Arial" w:hAnsi="Arial" w:cs="Arial"/>
          <w:b/>
          <w:bCs/>
          <w:kern w:val="36"/>
        </w:rPr>
        <w:t>5</w:t>
      </w:r>
      <w:r w:rsidRPr="00100464">
        <w:rPr>
          <w:rFonts w:ascii="Arial" w:hAnsi="Arial" w:cs="Arial"/>
          <w:b/>
          <w:bCs/>
          <w:kern w:val="36"/>
        </w:rPr>
        <w:t>. DAS OBRIGAÇÕES GERAIS DA CONTRATADA</w:t>
      </w:r>
    </w:p>
    <w:p w14:paraId="3E6CA5D4" w14:textId="2E27C5D8"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5</w:t>
      </w:r>
      <w:r w:rsidRPr="00100464">
        <w:rPr>
          <w:rFonts w:ascii="Arial" w:hAnsi="Arial" w:cs="Arial"/>
          <w:b/>
          <w:bCs/>
        </w:rPr>
        <w:t>.1</w:t>
      </w:r>
      <w:r w:rsidRPr="00100464">
        <w:rPr>
          <w:rFonts w:ascii="Arial" w:hAnsi="Arial" w:cs="Arial"/>
        </w:rPr>
        <w:t>. A contratada obriga-se a executar integralmente o objeto do contrato com estrita observância das normas legais, técnicas e administrativas aplicáveis, bem como de todas as disposições constantes deste Edital, de seus Anexos e do contrato a ser firmado, respondendo por quaisquer danos, prejuízos ou irregularidades resultantes de sua atuação, por ação ou omissão, ainda que praticados por empregados, prepostos, subcontratados ou quaisquer pessoas vinculadas à sua atividade.</w:t>
      </w:r>
    </w:p>
    <w:p w14:paraId="69228FDA" w14:textId="41D4B7A9"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5</w:t>
      </w:r>
      <w:r w:rsidRPr="00100464">
        <w:rPr>
          <w:rFonts w:ascii="Arial" w:hAnsi="Arial" w:cs="Arial"/>
          <w:b/>
          <w:bCs/>
        </w:rPr>
        <w:t>.2.</w:t>
      </w:r>
      <w:r w:rsidRPr="00100464">
        <w:rPr>
          <w:rFonts w:ascii="Arial" w:hAnsi="Arial" w:cs="Arial"/>
        </w:rPr>
        <w:t xml:space="preserve"> A contratada deverá manter, durante toda a execução contratual, todas as condições de habilitação e qualificação exigidas na fase licitatória, devendo apresentar, sempre que solicitado, a documentação comprobatória atualizada, sob pena de aplicação das sanções cabíveis.</w:t>
      </w:r>
    </w:p>
    <w:p w14:paraId="6DF5963A" w14:textId="676A6FD6"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5</w:t>
      </w:r>
      <w:r w:rsidRPr="00100464">
        <w:rPr>
          <w:rFonts w:ascii="Arial" w:hAnsi="Arial" w:cs="Arial"/>
          <w:b/>
          <w:bCs/>
        </w:rPr>
        <w:t>.3</w:t>
      </w:r>
      <w:r w:rsidRPr="00100464">
        <w:rPr>
          <w:rFonts w:ascii="Arial" w:hAnsi="Arial" w:cs="Arial"/>
        </w:rPr>
        <w:t>. Constitui obrigação da contratada prestar todos os serviços inerentes ao objeto com qualidade, eficiência, precisão técnica e absoluta observância aos princípios da legalidade, moralidade, publicidade, eficiência, impessoalidade e isonomia, preservando-se a transparência, a integridade e a rastreabilidade de todos os atos praticados ao longo do concurso público.</w:t>
      </w:r>
    </w:p>
    <w:p w14:paraId="01912ED4" w14:textId="4097E0BC"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5</w:t>
      </w:r>
      <w:r w:rsidRPr="00100464">
        <w:rPr>
          <w:rFonts w:ascii="Arial" w:hAnsi="Arial" w:cs="Arial"/>
          <w:b/>
          <w:bCs/>
        </w:rPr>
        <w:t>.4</w:t>
      </w:r>
      <w:r w:rsidRPr="00100464">
        <w:rPr>
          <w:rFonts w:ascii="Arial" w:hAnsi="Arial" w:cs="Arial"/>
        </w:rPr>
        <w:t>. A contratada é responsável por toda a gestão de sua equipe operacional, técnica e administrativa, incluindo recrutamento, supervisão, treinamento, controle de conduta e cumprimento das normas internas e legais, sendo vedada qualquer forma de subordinação hierárquica ou funcional entre os empregados da contratada e os servidores da Câmara Municipal de Jateí.</w:t>
      </w:r>
    </w:p>
    <w:p w14:paraId="39BE22F4" w14:textId="08BE0FE8"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1B3024" w:rsidRPr="00100464">
        <w:rPr>
          <w:rFonts w:ascii="Arial" w:hAnsi="Arial" w:cs="Arial"/>
          <w:b/>
          <w:bCs/>
        </w:rPr>
        <w:t>5</w:t>
      </w:r>
      <w:r w:rsidRPr="00100464">
        <w:rPr>
          <w:rFonts w:ascii="Arial" w:hAnsi="Arial" w:cs="Arial"/>
          <w:b/>
          <w:bCs/>
        </w:rPr>
        <w:t>.5.</w:t>
      </w:r>
      <w:r w:rsidRPr="00100464">
        <w:rPr>
          <w:rFonts w:ascii="Arial" w:hAnsi="Arial" w:cs="Arial"/>
        </w:rPr>
        <w:t xml:space="preserve"> A contratada será responsável por todos os encargos trabalhistas, previdenciários, fiscais, securitários, comerciais e civis decorrentes da execução do contrato, não implicando qualquer vínculo empregatício entre seus empregados e a Administração.</w:t>
      </w:r>
    </w:p>
    <w:p w14:paraId="64206C1B" w14:textId="661FA8FE"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lastRenderedPageBreak/>
        <w:t>2</w:t>
      </w:r>
      <w:r w:rsidR="001B3024" w:rsidRPr="00100464">
        <w:rPr>
          <w:rFonts w:ascii="Arial" w:hAnsi="Arial" w:cs="Arial"/>
          <w:b/>
          <w:bCs/>
        </w:rPr>
        <w:t>5</w:t>
      </w:r>
      <w:r w:rsidRPr="00100464">
        <w:rPr>
          <w:rFonts w:ascii="Arial" w:hAnsi="Arial" w:cs="Arial"/>
          <w:b/>
          <w:bCs/>
        </w:rPr>
        <w:t>.6.</w:t>
      </w:r>
      <w:r w:rsidRPr="00100464">
        <w:rPr>
          <w:rFonts w:ascii="Arial" w:hAnsi="Arial" w:cs="Arial"/>
        </w:rPr>
        <w:t xml:space="preserve"> Caberá à contratada, igualmente, observar as normas de boas práticas profissionais aplicáveis à sua área de atuação, incluindo padrões de segurança da informação, compliance, governança corporativa e demais mecanismos de integridade e mitigação de riscos.</w:t>
      </w:r>
    </w:p>
    <w:p w14:paraId="4AE0210C" w14:textId="1E70523B"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w:t>
      </w:r>
      <w:r w:rsidR="004F3D6B" w:rsidRPr="00100464">
        <w:rPr>
          <w:rFonts w:ascii="Arial" w:hAnsi="Arial" w:cs="Arial"/>
          <w:b/>
          <w:bCs/>
          <w:kern w:val="36"/>
        </w:rPr>
        <w:t>6</w:t>
      </w:r>
      <w:r w:rsidRPr="00100464">
        <w:rPr>
          <w:rFonts w:ascii="Arial" w:hAnsi="Arial" w:cs="Arial"/>
          <w:b/>
          <w:bCs/>
          <w:kern w:val="36"/>
        </w:rPr>
        <w:t>. DAS OBRIGAÇÕES TÉCNICAS DA CONTRATADA</w:t>
      </w:r>
    </w:p>
    <w:p w14:paraId="1360B004" w14:textId="25953C2E"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.1.</w:t>
      </w:r>
      <w:r w:rsidRPr="00100464">
        <w:rPr>
          <w:rFonts w:ascii="Arial" w:hAnsi="Arial" w:cs="Arial"/>
        </w:rPr>
        <w:t xml:space="preserve"> A contratada deverá prestar todos os serviços técnicos inerentes à elaboração e execução do concurso público, observando as diretrizes e especificações descritas no Termo de Referência, de forma a garantir a regularidade, segurança e fidedignidade do certame.</w:t>
      </w:r>
    </w:p>
    <w:p w14:paraId="7F4D3715" w14:textId="5064F2A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.2</w:t>
      </w:r>
      <w:r w:rsidRPr="00100464">
        <w:rPr>
          <w:rFonts w:ascii="Arial" w:hAnsi="Arial" w:cs="Arial"/>
        </w:rPr>
        <w:t>. Compete à contratada elaborar, em conjunto com a Administração, o cronograma geral do concurso, incluindo períodos de inscrições, divulgação de documentos oficiais, aplicação de provas, divulgação de resultados, análise de recursos, homologação e demais etapas necessárias, assegurando-se a plena compatibilidade com a agenda institucional da Câmara Municipal de Jateí.</w:t>
      </w:r>
    </w:p>
    <w:p w14:paraId="50471238" w14:textId="380F09B8"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.3.</w:t>
      </w:r>
      <w:r w:rsidRPr="00100464">
        <w:rPr>
          <w:rFonts w:ascii="Arial" w:hAnsi="Arial" w:cs="Arial"/>
        </w:rPr>
        <w:t xml:space="preserve"> A contratada deverá desenvolver e disponibilizar sistema informatizado seguro para recebimento e processamento de inscrições, consulta individual de informações pelos candidatos, emissão de comprovantes, acesso a editais e comunicados, garantindo-se padrões elevados de disponibilidade, estabilidade, acessibilidade e responsividade.</w:t>
      </w:r>
    </w:p>
    <w:p w14:paraId="5192D645" w14:textId="4BDBA90F"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.4</w:t>
      </w:r>
      <w:r w:rsidRPr="00100464">
        <w:rPr>
          <w:rFonts w:ascii="Arial" w:hAnsi="Arial" w:cs="Arial"/>
        </w:rPr>
        <w:t>. A contratada deverá assegurar que o sistema informatizado seja dotado de mecanismos de proteção contra ataques cibernéticos, tentativas de intrusão, manipulação de dados, acessos não autorizados, vazamento de informações ou qualquer forma de incidente de segurança, devendo adotar medidas de criptografia, autenticação reforçada, monitoramento de logs e mitigação de vulnerabilidades.</w:t>
      </w:r>
    </w:p>
    <w:p w14:paraId="0932EC70" w14:textId="7F41B1A8"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.5.</w:t>
      </w:r>
      <w:r w:rsidRPr="00100464">
        <w:rPr>
          <w:rFonts w:ascii="Arial" w:hAnsi="Arial" w:cs="Arial"/>
        </w:rPr>
        <w:t xml:space="preserve"> A contratada deverá elaborar as provas do concurso com questões inéditas, tecnicamente adequadas e alinhadas ao conteúdo programático previsto no Termo de Referência, devendo garantir sigilo absoluto durante a elaboração, revisão, impressão, acondicionamento e guarda dessas provas.</w:t>
      </w:r>
    </w:p>
    <w:p w14:paraId="01A5303A" w14:textId="1964FE42"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.6.</w:t>
      </w:r>
      <w:r w:rsidRPr="00100464">
        <w:rPr>
          <w:rFonts w:ascii="Arial" w:hAnsi="Arial" w:cs="Arial"/>
        </w:rPr>
        <w:t xml:space="preserve"> A contratada deverá prover banca examinadora composta por profissionais com reconhecida experiência técnica na elaboração de provas para concursos públicos, assegurando-se qualificação mínima, imparcialidade e inexistência de conflitos de interesse.</w:t>
      </w:r>
    </w:p>
    <w:p w14:paraId="3937C2A4" w14:textId="4EA85BA6"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.7.</w:t>
      </w:r>
      <w:r w:rsidRPr="00100464">
        <w:rPr>
          <w:rFonts w:ascii="Arial" w:hAnsi="Arial" w:cs="Arial"/>
        </w:rPr>
        <w:t xml:space="preserve"> A contratada deverá imprimir, lacrar e custodiar todas as provas, mantendo-as sob guarda em local seguro, com controle de acesso, vigilância e rastreabilidade. Para tanto, deverá adotar procedimentos de segurança equivalentes aos utilizados por bancas oficiais, com registro de movimentações e controle rígido de integridade dos materiais.</w:t>
      </w:r>
    </w:p>
    <w:p w14:paraId="2B32CF71" w14:textId="03E100B2"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lastRenderedPageBreak/>
        <w:t>2</w:t>
      </w:r>
      <w:r w:rsidR="004F3D6B" w:rsidRPr="00100464">
        <w:rPr>
          <w:rFonts w:ascii="Arial" w:hAnsi="Arial" w:cs="Arial"/>
          <w:b/>
          <w:bCs/>
        </w:rPr>
        <w:t>6</w:t>
      </w:r>
      <w:r w:rsidRPr="00100464">
        <w:rPr>
          <w:rFonts w:ascii="Arial" w:hAnsi="Arial" w:cs="Arial"/>
          <w:b/>
          <w:bCs/>
        </w:rPr>
        <w:t>.8.</w:t>
      </w:r>
      <w:r w:rsidRPr="00100464">
        <w:rPr>
          <w:rFonts w:ascii="Arial" w:hAnsi="Arial" w:cs="Arial"/>
        </w:rPr>
        <w:t xml:space="preserve"> A contratada será responsável pela logística de distribuição das provas, devendo transportá-las em veículos adequados, sob acompanhamento e medidas de segurança compatíveis com o risco do certame, garantindo que os materiais permaneçam inviolados até a abertura dos malotes nos locais de prova.</w:t>
      </w:r>
    </w:p>
    <w:p w14:paraId="574CFA64" w14:textId="782C838D"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.9</w:t>
      </w:r>
      <w:r w:rsidRPr="00100464">
        <w:rPr>
          <w:rFonts w:ascii="Arial" w:hAnsi="Arial" w:cs="Arial"/>
        </w:rPr>
        <w:t>. A contratada deverá selecionar, treinar e disponibilizar equipe responsável pela aplicação das provas, assegurando que fiscais, coordenadores, supervisores e demais colaboradores atuem sob rígido protocolo de conduta, garantindo a ordem, a disciplina e a lisura dos procedimentos.</w:t>
      </w:r>
    </w:p>
    <w:p w14:paraId="3F2EAE16" w14:textId="79E8386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.10.</w:t>
      </w:r>
      <w:r w:rsidRPr="00100464">
        <w:rPr>
          <w:rFonts w:ascii="Arial" w:hAnsi="Arial" w:cs="Arial"/>
        </w:rPr>
        <w:t xml:space="preserve"> A contratada deverá realizar a correção das provas em estrita conformidade com os critérios preestabelecidos, mediante uso de sistemas eletrônicos de leitura ótica, processamento interno seguro e conferência por dupla checagem sempre que necessário.</w:t>
      </w:r>
    </w:p>
    <w:p w14:paraId="7CD96113" w14:textId="75DC5A86"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.11</w:t>
      </w:r>
      <w:r w:rsidRPr="00100464">
        <w:rPr>
          <w:rFonts w:ascii="Arial" w:hAnsi="Arial" w:cs="Arial"/>
        </w:rPr>
        <w:t>. A contratada deverá tratar e publicar todos os resultados, em caráter preliminar e definitivo, respeitando-se as normas de proteção de dados e acessibilidade, assegurando transparência e rastreabilidade dos resultados.</w:t>
      </w:r>
    </w:p>
    <w:p w14:paraId="3A6E0300" w14:textId="3C15CFA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.12</w:t>
      </w:r>
      <w:r w:rsidRPr="00100464">
        <w:rPr>
          <w:rFonts w:ascii="Arial" w:hAnsi="Arial" w:cs="Arial"/>
        </w:rPr>
        <w:t>. A contratada deverá analisar recursos administrativos apresentados pelos candidatos dentro de todas as fases do concurso, assegurando fundamentação técnica adequada e tempestividade nas respostas.</w:t>
      </w:r>
    </w:p>
    <w:p w14:paraId="29975CF5" w14:textId="3E3A9604"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2</w:t>
      </w:r>
      <w:r w:rsidR="004F3D6B" w:rsidRPr="00100464">
        <w:rPr>
          <w:rFonts w:ascii="Arial" w:hAnsi="Arial" w:cs="Arial"/>
          <w:b/>
          <w:bCs/>
        </w:rPr>
        <w:t>6</w:t>
      </w:r>
      <w:r w:rsidRPr="00100464">
        <w:rPr>
          <w:rFonts w:ascii="Arial" w:hAnsi="Arial" w:cs="Arial"/>
          <w:b/>
          <w:bCs/>
        </w:rPr>
        <w:t>.13</w:t>
      </w:r>
      <w:r w:rsidRPr="00100464">
        <w:rPr>
          <w:rFonts w:ascii="Arial" w:hAnsi="Arial" w:cs="Arial"/>
        </w:rPr>
        <w:t>. A contratada deverá entregar todos os relatórios técnicos, estatísticos, operacionais e gerenciais previstos no Termo de Referência, incluindo relatório final contendo dossiê completo do concurso, banco de dados criptografado, atas, comunicações, incidentes e demais documentos.</w:t>
      </w:r>
    </w:p>
    <w:p w14:paraId="2ED5DE6C" w14:textId="1999852D" w:rsidR="009D3D7C" w:rsidRPr="00100464" w:rsidRDefault="00616540"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27</w:t>
      </w:r>
      <w:r w:rsidR="009D3D7C" w:rsidRPr="00100464">
        <w:rPr>
          <w:rFonts w:ascii="Arial" w:hAnsi="Arial" w:cs="Arial"/>
          <w:b/>
          <w:bCs/>
          <w:kern w:val="36"/>
        </w:rPr>
        <w:t>. DAS OBRIGAÇÕES DA ADMINISTRAÇÃO</w:t>
      </w:r>
    </w:p>
    <w:p w14:paraId="5DC2B0A5" w14:textId="402A9403" w:rsidR="009D3D7C" w:rsidRPr="00100464" w:rsidRDefault="00616540" w:rsidP="009D3D7C">
      <w:pPr>
        <w:spacing w:before="100" w:beforeAutospacing="1" w:after="100" w:afterAutospacing="1"/>
        <w:jc w:val="both"/>
        <w:rPr>
          <w:rFonts w:ascii="Arial" w:hAnsi="Arial" w:cs="Arial"/>
        </w:rPr>
      </w:pPr>
      <w:r w:rsidRPr="00100464">
        <w:rPr>
          <w:rFonts w:ascii="Arial" w:hAnsi="Arial" w:cs="Arial"/>
          <w:b/>
          <w:bCs/>
        </w:rPr>
        <w:t>27</w:t>
      </w:r>
      <w:r w:rsidR="009D3D7C" w:rsidRPr="00100464">
        <w:rPr>
          <w:rFonts w:ascii="Arial" w:hAnsi="Arial" w:cs="Arial"/>
          <w:b/>
          <w:bCs/>
        </w:rPr>
        <w:t>.1</w:t>
      </w:r>
      <w:r w:rsidR="009D3D7C" w:rsidRPr="00100464">
        <w:rPr>
          <w:rFonts w:ascii="Arial" w:hAnsi="Arial" w:cs="Arial"/>
        </w:rPr>
        <w:t>. Constitui obrigação da Câmara Municipal de Jateí fornecer à contratada todas as informações institucionais indispensáveis à elaboração do edital do concurso público, incluindo requisitos dos cargos, atribuições, legislações aplicáveis e demais dados necessários.</w:t>
      </w:r>
    </w:p>
    <w:p w14:paraId="10FF9ADD" w14:textId="51A0F8E5" w:rsidR="009D3D7C" w:rsidRPr="00100464" w:rsidRDefault="00616540" w:rsidP="009D3D7C">
      <w:pPr>
        <w:spacing w:before="100" w:beforeAutospacing="1" w:after="100" w:afterAutospacing="1"/>
        <w:jc w:val="both"/>
        <w:rPr>
          <w:rFonts w:ascii="Arial" w:hAnsi="Arial" w:cs="Arial"/>
        </w:rPr>
      </w:pPr>
      <w:r w:rsidRPr="00100464">
        <w:rPr>
          <w:rFonts w:ascii="Arial" w:hAnsi="Arial" w:cs="Arial"/>
          <w:b/>
          <w:bCs/>
        </w:rPr>
        <w:t>27</w:t>
      </w:r>
      <w:r w:rsidR="009D3D7C" w:rsidRPr="00100464">
        <w:rPr>
          <w:rFonts w:ascii="Arial" w:hAnsi="Arial" w:cs="Arial"/>
          <w:b/>
          <w:bCs/>
        </w:rPr>
        <w:t>.2</w:t>
      </w:r>
      <w:r w:rsidR="009D3D7C" w:rsidRPr="00100464">
        <w:rPr>
          <w:rFonts w:ascii="Arial" w:hAnsi="Arial" w:cs="Arial"/>
        </w:rPr>
        <w:t>. A Administração deverá designar Comissão de Acompanhamento do Concurso, composta por servidores efetivos, que acompanhará todas as etapas do certame, atuando sempre de forma imparcial, colaborativa e fiscalizadora, observando-se o dever de sigilo sobre informações sensíveis.</w:t>
      </w:r>
    </w:p>
    <w:p w14:paraId="38E4B97F" w14:textId="71B49AEB" w:rsidR="009D3D7C" w:rsidRPr="00100464" w:rsidRDefault="00616540" w:rsidP="009D3D7C">
      <w:pPr>
        <w:spacing w:before="100" w:beforeAutospacing="1" w:after="100" w:afterAutospacing="1"/>
        <w:jc w:val="both"/>
        <w:rPr>
          <w:rFonts w:ascii="Arial" w:hAnsi="Arial" w:cs="Arial"/>
        </w:rPr>
      </w:pPr>
      <w:r w:rsidRPr="00100464">
        <w:rPr>
          <w:rFonts w:ascii="Arial" w:hAnsi="Arial" w:cs="Arial"/>
          <w:b/>
          <w:bCs/>
        </w:rPr>
        <w:t>27</w:t>
      </w:r>
      <w:r w:rsidR="009D3D7C" w:rsidRPr="00100464">
        <w:rPr>
          <w:rFonts w:ascii="Arial" w:hAnsi="Arial" w:cs="Arial"/>
          <w:b/>
          <w:bCs/>
        </w:rPr>
        <w:t>.3</w:t>
      </w:r>
      <w:r w:rsidR="009D3D7C" w:rsidRPr="00100464">
        <w:rPr>
          <w:rFonts w:ascii="Arial" w:hAnsi="Arial" w:cs="Arial"/>
        </w:rPr>
        <w:t>. A Administração deverá disponibilizar os locais de realização das provas, garantindo infraestrutura mínima para recepção dos candidatos, acessibilidade, segurança física, iluminação, ventilação, instalações sanitárias e demais condições adequadas.</w:t>
      </w:r>
    </w:p>
    <w:p w14:paraId="39AD133B" w14:textId="2281EBEB" w:rsidR="009D3D7C" w:rsidRPr="00100464" w:rsidRDefault="00616540" w:rsidP="009D3D7C">
      <w:pPr>
        <w:spacing w:before="100" w:beforeAutospacing="1" w:after="100" w:afterAutospacing="1"/>
        <w:jc w:val="both"/>
        <w:rPr>
          <w:rFonts w:ascii="Arial" w:hAnsi="Arial" w:cs="Arial"/>
        </w:rPr>
      </w:pPr>
      <w:r w:rsidRPr="00100464">
        <w:rPr>
          <w:rFonts w:ascii="Arial" w:hAnsi="Arial" w:cs="Arial"/>
          <w:b/>
          <w:bCs/>
        </w:rPr>
        <w:lastRenderedPageBreak/>
        <w:t>27</w:t>
      </w:r>
      <w:r w:rsidR="009D3D7C" w:rsidRPr="00100464">
        <w:rPr>
          <w:rFonts w:ascii="Arial" w:hAnsi="Arial" w:cs="Arial"/>
          <w:b/>
          <w:bCs/>
        </w:rPr>
        <w:t>.4</w:t>
      </w:r>
      <w:r w:rsidR="009D3D7C" w:rsidRPr="00100464">
        <w:rPr>
          <w:rFonts w:ascii="Arial" w:hAnsi="Arial" w:cs="Arial"/>
        </w:rPr>
        <w:t>. A Administração deverá publicar todos os atos oficiais relacionados ao certame, inclusive editais, retificações, resultados e homologações, nos meios oficializados e dentro dos prazos previstos.</w:t>
      </w:r>
    </w:p>
    <w:p w14:paraId="65777AA1" w14:textId="6DA4DCF3" w:rsidR="009D3D7C" w:rsidRPr="00100464" w:rsidRDefault="00616540" w:rsidP="009D3D7C">
      <w:pPr>
        <w:spacing w:before="100" w:beforeAutospacing="1" w:after="100" w:afterAutospacing="1"/>
        <w:jc w:val="both"/>
        <w:rPr>
          <w:rFonts w:ascii="Arial" w:hAnsi="Arial" w:cs="Arial"/>
        </w:rPr>
      </w:pPr>
      <w:r w:rsidRPr="00100464">
        <w:rPr>
          <w:rFonts w:ascii="Arial" w:hAnsi="Arial" w:cs="Arial"/>
          <w:b/>
          <w:bCs/>
        </w:rPr>
        <w:t>27</w:t>
      </w:r>
      <w:r w:rsidR="009D3D7C" w:rsidRPr="00100464">
        <w:rPr>
          <w:rFonts w:ascii="Arial" w:hAnsi="Arial" w:cs="Arial"/>
          <w:b/>
          <w:bCs/>
        </w:rPr>
        <w:t>.5</w:t>
      </w:r>
      <w:r w:rsidR="009D3D7C" w:rsidRPr="00100464">
        <w:rPr>
          <w:rFonts w:ascii="Arial" w:hAnsi="Arial" w:cs="Arial"/>
        </w:rPr>
        <w:t>. A Administração deverá verificar a conformidade dos serviços prestados, atestando a execução por meio de servidores designados para a fiscalização e gestão do contrato.</w:t>
      </w:r>
    </w:p>
    <w:p w14:paraId="33A85459" w14:textId="79B0156D" w:rsidR="009D3D7C" w:rsidRPr="00100464" w:rsidRDefault="005146BB"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28</w:t>
      </w:r>
      <w:r w:rsidR="009D3D7C" w:rsidRPr="00100464">
        <w:rPr>
          <w:rFonts w:ascii="Arial" w:hAnsi="Arial" w:cs="Arial"/>
          <w:b/>
          <w:bCs/>
          <w:kern w:val="36"/>
        </w:rPr>
        <w:t>. DA FISCALIZAÇÃO DOS SERVIÇOS</w:t>
      </w:r>
    </w:p>
    <w:p w14:paraId="5BB89659" w14:textId="5AD0D6E3"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28</w:t>
      </w:r>
      <w:r w:rsidR="009D3D7C" w:rsidRPr="00100464">
        <w:rPr>
          <w:rFonts w:ascii="Arial" w:hAnsi="Arial" w:cs="Arial"/>
          <w:b/>
          <w:bCs/>
        </w:rPr>
        <w:t>.1</w:t>
      </w:r>
      <w:r w:rsidR="009D3D7C" w:rsidRPr="00100464">
        <w:rPr>
          <w:rFonts w:ascii="Arial" w:hAnsi="Arial" w:cs="Arial"/>
        </w:rPr>
        <w:t>. A execução do contrato será fiscalizada por servidor ou comissão designada especificamente para esse fim, nos termos da Lei nº 14.133/2021, cabendo-lhe acompanhar, monitorar e registrar todas as etapas do concurso público, verificando o cumprimento integral das obrigações assumidas pela contratada.</w:t>
      </w:r>
    </w:p>
    <w:p w14:paraId="536CC121" w14:textId="095D0D5E"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28</w:t>
      </w:r>
      <w:r w:rsidR="009D3D7C" w:rsidRPr="00100464">
        <w:rPr>
          <w:rFonts w:ascii="Arial" w:hAnsi="Arial" w:cs="Arial"/>
          <w:b/>
          <w:bCs/>
        </w:rPr>
        <w:t>.2</w:t>
      </w:r>
      <w:r w:rsidR="009D3D7C" w:rsidRPr="00100464">
        <w:rPr>
          <w:rFonts w:ascii="Arial" w:hAnsi="Arial" w:cs="Arial"/>
        </w:rPr>
        <w:t>. A fiscalização atuará como elo entre a Administração e a contratada, devendo acompanhar a execução dos serviços, exigir o cumprimento das normas contratuais e reportar ao gestor qualquer irregularidade, falha ou descumprimento observado.</w:t>
      </w:r>
    </w:p>
    <w:p w14:paraId="0E39DEF1" w14:textId="6D5484AB"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28</w:t>
      </w:r>
      <w:r w:rsidR="009D3D7C" w:rsidRPr="00100464">
        <w:rPr>
          <w:rFonts w:ascii="Arial" w:hAnsi="Arial" w:cs="Arial"/>
          <w:b/>
          <w:bCs/>
        </w:rPr>
        <w:t>.3.</w:t>
      </w:r>
      <w:r w:rsidR="009D3D7C" w:rsidRPr="00100464">
        <w:rPr>
          <w:rFonts w:ascii="Arial" w:hAnsi="Arial" w:cs="Arial"/>
        </w:rPr>
        <w:t xml:space="preserve"> A fiscalização deverá manter registros detalhados dos atos realizados, produzindo relatórios técnicos, pareceres, notificações e recomendações, devidamente juntados ao processo administrativo.</w:t>
      </w:r>
    </w:p>
    <w:p w14:paraId="400E45C2" w14:textId="43E52BF6"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28</w:t>
      </w:r>
      <w:r w:rsidR="009D3D7C" w:rsidRPr="00100464">
        <w:rPr>
          <w:rFonts w:ascii="Arial" w:hAnsi="Arial" w:cs="Arial"/>
          <w:b/>
          <w:bCs/>
        </w:rPr>
        <w:t>.4</w:t>
      </w:r>
      <w:r w:rsidR="009D3D7C" w:rsidRPr="00100464">
        <w:rPr>
          <w:rFonts w:ascii="Arial" w:hAnsi="Arial" w:cs="Arial"/>
        </w:rPr>
        <w:t>. A atuação da fiscalização não exime a contratada de suas responsabilidades, nem implica ingerência administrativa na execução do objeto, devendo esta manter plena autonomia técnica e operacional.</w:t>
      </w:r>
    </w:p>
    <w:p w14:paraId="7E970CF9" w14:textId="2408FA70" w:rsidR="009D3D7C" w:rsidRPr="00100464" w:rsidRDefault="005146BB" w:rsidP="009D3D7C">
      <w:pPr>
        <w:spacing w:before="100" w:beforeAutospacing="1" w:after="100" w:afterAutospacing="1"/>
        <w:outlineLvl w:val="0"/>
        <w:rPr>
          <w:rFonts w:ascii="Arial" w:hAnsi="Arial" w:cs="Arial"/>
          <w:b/>
          <w:bCs/>
          <w:kern w:val="36"/>
        </w:rPr>
      </w:pPr>
      <w:r w:rsidRPr="00100464">
        <w:rPr>
          <w:rFonts w:ascii="Arial" w:hAnsi="Arial" w:cs="Arial"/>
          <w:b/>
          <w:bCs/>
          <w:kern w:val="36"/>
        </w:rPr>
        <w:t>29</w:t>
      </w:r>
      <w:r w:rsidR="009D3D7C" w:rsidRPr="00100464">
        <w:rPr>
          <w:rFonts w:ascii="Arial" w:hAnsi="Arial" w:cs="Arial"/>
          <w:b/>
          <w:bCs/>
          <w:kern w:val="36"/>
        </w:rPr>
        <w:t>. DA GESTÃO DO CONTRATO</w:t>
      </w:r>
    </w:p>
    <w:p w14:paraId="03D9A313" w14:textId="229E4265"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29</w:t>
      </w:r>
      <w:r w:rsidR="009D3D7C" w:rsidRPr="00100464">
        <w:rPr>
          <w:rFonts w:ascii="Arial" w:hAnsi="Arial" w:cs="Arial"/>
          <w:b/>
          <w:bCs/>
        </w:rPr>
        <w:t>.1</w:t>
      </w:r>
      <w:r w:rsidR="009D3D7C" w:rsidRPr="00100464">
        <w:rPr>
          <w:rFonts w:ascii="Arial" w:hAnsi="Arial" w:cs="Arial"/>
        </w:rPr>
        <w:t>. O contrato será gerido por servidor formalmente designado como gestor, incumbido de controlar prazos, monitorar indicadores, supervisionar entregas, validar procedimentos, atestar a conformidade dos serviços e adotar providências disciplinares quando necessárias.</w:t>
      </w:r>
    </w:p>
    <w:p w14:paraId="0C1AD06F" w14:textId="246DC013" w:rsidR="009D3D7C" w:rsidRPr="00100464" w:rsidRDefault="005146BB" w:rsidP="009D3D7C">
      <w:pPr>
        <w:spacing w:before="100" w:beforeAutospacing="1" w:after="100" w:afterAutospacing="1"/>
        <w:jc w:val="both"/>
        <w:rPr>
          <w:rFonts w:ascii="Arial" w:hAnsi="Arial" w:cs="Arial"/>
        </w:rPr>
      </w:pPr>
      <w:r w:rsidRPr="00100464">
        <w:rPr>
          <w:rFonts w:ascii="Arial" w:hAnsi="Arial" w:cs="Arial"/>
          <w:b/>
          <w:bCs/>
        </w:rPr>
        <w:t>29</w:t>
      </w:r>
      <w:r w:rsidR="009D3D7C" w:rsidRPr="00100464">
        <w:rPr>
          <w:rFonts w:ascii="Arial" w:hAnsi="Arial" w:cs="Arial"/>
          <w:b/>
          <w:bCs/>
        </w:rPr>
        <w:t>.2</w:t>
      </w:r>
      <w:r w:rsidR="009D3D7C" w:rsidRPr="00100464">
        <w:rPr>
          <w:rFonts w:ascii="Arial" w:hAnsi="Arial" w:cs="Arial"/>
        </w:rPr>
        <w:t>. A gestão do contrato deverá observar princípios de governança pública, planejamento, mitigação de riscos, integridade e transparência, atuando sob regime de documentação constante e rastreável.</w:t>
      </w:r>
    </w:p>
    <w:p w14:paraId="7BBAF2D6" w14:textId="21B6BCEB"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5146BB" w:rsidRPr="00100464">
        <w:rPr>
          <w:rFonts w:ascii="Arial" w:hAnsi="Arial" w:cs="Arial"/>
          <w:b/>
          <w:bCs/>
          <w:kern w:val="36"/>
        </w:rPr>
        <w:t>0</w:t>
      </w:r>
      <w:r w:rsidRPr="00100464">
        <w:rPr>
          <w:rFonts w:ascii="Arial" w:hAnsi="Arial" w:cs="Arial"/>
          <w:b/>
          <w:bCs/>
          <w:kern w:val="36"/>
        </w:rPr>
        <w:t>. DA SEGURANÇA, DO SIGILO E DA INTEGRIDADE DO CERTAME</w:t>
      </w:r>
    </w:p>
    <w:p w14:paraId="4E02E4A4" w14:textId="3FDE7A4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0</w:t>
      </w:r>
      <w:r w:rsidRPr="00100464">
        <w:rPr>
          <w:rFonts w:ascii="Arial" w:hAnsi="Arial" w:cs="Arial"/>
          <w:b/>
          <w:bCs/>
        </w:rPr>
        <w:t>.1</w:t>
      </w:r>
      <w:r w:rsidRPr="00100464">
        <w:rPr>
          <w:rFonts w:ascii="Arial" w:hAnsi="Arial" w:cs="Arial"/>
        </w:rPr>
        <w:t>. A contratada deverá adotar todos os mecanismos necessários para preservar a integridade do concurso público, impedindo qualquer risco de vazamento de informações, violação de sigilo, manipulação indevida de dados, favorecimento ilícito, fraude ou qualquer prática contrária à ética e à legislação.</w:t>
      </w:r>
    </w:p>
    <w:p w14:paraId="600A4CCE" w14:textId="33CB4EDF"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0</w:t>
      </w:r>
      <w:r w:rsidRPr="00100464">
        <w:rPr>
          <w:rFonts w:ascii="Arial" w:hAnsi="Arial" w:cs="Arial"/>
          <w:b/>
          <w:bCs/>
        </w:rPr>
        <w:t>.2.</w:t>
      </w:r>
      <w:r w:rsidRPr="00100464">
        <w:rPr>
          <w:rFonts w:ascii="Arial" w:hAnsi="Arial" w:cs="Arial"/>
        </w:rPr>
        <w:t xml:space="preserve"> O sigilo das provas deverá ser garantido desde sua elaboração até a entrega aos candidatos no dia da aplicação. Qualquer indício de comprometimento será </w:t>
      </w:r>
      <w:r w:rsidRPr="00100464">
        <w:rPr>
          <w:rFonts w:ascii="Arial" w:hAnsi="Arial" w:cs="Arial"/>
        </w:rPr>
        <w:lastRenderedPageBreak/>
        <w:t>imediatamente comunicado à Administração e poderá implicar responsabilização civil, administrativa e penal da contratada.</w:t>
      </w:r>
    </w:p>
    <w:p w14:paraId="2FD1C845" w14:textId="4DA9761C"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0</w:t>
      </w:r>
      <w:r w:rsidRPr="00100464">
        <w:rPr>
          <w:rFonts w:ascii="Arial" w:hAnsi="Arial" w:cs="Arial"/>
          <w:b/>
          <w:bCs/>
        </w:rPr>
        <w:t>.3.</w:t>
      </w:r>
      <w:r w:rsidRPr="00100464">
        <w:rPr>
          <w:rFonts w:ascii="Arial" w:hAnsi="Arial" w:cs="Arial"/>
        </w:rPr>
        <w:t xml:space="preserve"> A contratada deverá implementar controles internos rigorosos, incluindo cadeias de custódia, registros de acesso, monitoramento de movimentação de materiais e restrições de acesso físico e digital a conteúdos sensíveis.</w:t>
      </w:r>
    </w:p>
    <w:p w14:paraId="1DFCB983" w14:textId="18380681"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5146BB" w:rsidRPr="00100464">
        <w:rPr>
          <w:rFonts w:ascii="Arial" w:hAnsi="Arial" w:cs="Arial"/>
          <w:b/>
          <w:bCs/>
          <w:kern w:val="36"/>
        </w:rPr>
        <w:t>1</w:t>
      </w:r>
      <w:r w:rsidRPr="00100464">
        <w:rPr>
          <w:rFonts w:ascii="Arial" w:hAnsi="Arial" w:cs="Arial"/>
          <w:b/>
          <w:bCs/>
          <w:kern w:val="36"/>
        </w:rPr>
        <w:t>. DA PROTEÇÃO DE DADOS PESSOAIS (LGPD)</w:t>
      </w:r>
    </w:p>
    <w:p w14:paraId="0365A425" w14:textId="15C9C611"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1</w:t>
      </w:r>
      <w:r w:rsidRPr="00100464">
        <w:rPr>
          <w:rFonts w:ascii="Arial" w:hAnsi="Arial" w:cs="Arial"/>
          <w:b/>
          <w:bCs/>
        </w:rPr>
        <w:t>.1.</w:t>
      </w:r>
      <w:r w:rsidRPr="00100464">
        <w:rPr>
          <w:rFonts w:ascii="Arial" w:hAnsi="Arial" w:cs="Arial"/>
        </w:rPr>
        <w:t xml:space="preserve"> A contratada deverá cumprir integralmente as disposições da Lei nº 13.709/2018 (Lei Geral de Proteção de Dados Pessoais), sendo responsável por todo tratamento de dados pessoais dos candidatos no âmbito do concurso público.</w:t>
      </w:r>
    </w:p>
    <w:p w14:paraId="6D56D2D7" w14:textId="1F925CB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1</w:t>
      </w:r>
      <w:r w:rsidRPr="00100464">
        <w:rPr>
          <w:rFonts w:ascii="Arial" w:hAnsi="Arial" w:cs="Arial"/>
          <w:b/>
          <w:bCs/>
        </w:rPr>
        <w:t>.2</w:t>
      </w:r>
      <w:r w:rsidRPr="00100464">
        <w:rPr>
          <w:rFonts w:ascii="Arial" w:hAnsi="Arial" w:cs="Arial"/>
        </w:rPr>
        <w:t xml:space="preserve">. A contratada deverá assegurar que </w:t>
      </w:r>
      <w:r w:rsidR="008E0E98" w:rsidRPr="00100464">
        <w:rPr>
          <w:rFonts w:ascii="Arial" w:hAnsi="Arial" w:cs="Arial"/>
        </w:rPr>
        <w:t xml:space="preserve">todo tratamento de dados </w:t>
      </w:r>
      <w:proofErr w:type="spellStart"/>
      <w:r w:rsidR="008E0E98" w:rsidRPr="00100464">
        <w:rPr>
          <w:rFonts w:ascii="Arial" w:hAnsi="Arial" w:cs="Arial"/>
        </w:rPr>
        <w:t>esteja</w:t>
      </w:r>
      <w:proofErr w:type="spellEnd"/>
      <w:r w:rsidRPr="00100464">
        <w:rPr>
          <w:rFonts w:ascii="Arial" w:hAnsi="Arial" w:cs="Arial"/>
        </w:rPr>
        <w:t xml:space="preserve"> fundamentado em base legal adequada, devendo implementar medidas técnicas e administrativas aptas a proteger os dados pessoais contra acessos não autorizados, incidentes de segurança e tratamentos inadequados.</w:t>
      </w:r>
    </w:p>
    <w:p w14:paraId="4EC63C92" w14:textId="40CDA680"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1</w:t>
      </w:r>
      <w:r w:rsidRPr="00100464">
        <w:rPr>
          <w:rFonts w:ascii="Arial" w:hAnsi="Arial" w:cs="Arial"/>
          <w:b/>
          <w:bCs/>
        </w:rPr>
        <w:t>.3</w:t>
      </w:r>
      <w:r w:rsidRPr="00100464">
        <w:rPr>
          <w:rFonts w:ascii="Arial" w:hAnsi="Arial" w:cs="Arial"/>
        </w:rPr>
        <w:t>. A contratada deverá fornecer relatório completo de tratamento de dados ao final da execução, incluindo plano de descarte seguro, quando aplicável.</w:t>
      </w:r>
    </w:p>
    <w:p w14:paraId="260E81DC" w14:textId="7A74F59A" w:rsidR="009D3D7C" w:rsidRPr="00100464" w:rsidRDefault="009D3D7C" w:rsidP="009D3D7C">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5146BB" w:rsidRPr="00100464">
        <w:rPr>
          <w:rFonts w:ascii="Arial" w:hAnsi="Arial" w:cs="Arial"/>
          <w:b/>
          <w:bCs/>
          <w:kern w:val="36"/>
        </w:rPr>
        <w:t>2</w:t>
      </w:r>
      <w:r w:rsidRPr="00100464">
        <w:rPr>
          <w:rFonts w:ascii="Arial" w:hAnsi="Arial" w:cs="Arial"/>
          <w:b/>
          <w:bCs/>
          <w:kern w:val="36"/>
        </w:rPr>
        <w:t>. DO COMPROMISSO DE INTEGRIDADE E DA PREVENÇÃO A FRAUDES</w:t>
      </w:r>
    </w:p>
    <w:p w14:paraId="1598A014" w14:textId="180CB052"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2</w:t>
      </w:r>
      <w:r w:rsidRPr="00100464">
        <w:rPr>
          <w:rFonts w:ascii="Arial" w:hAnsi="Arial" w:cs="Arial"/>
          <w:b/>
          <w:bCs/>
        </w:rPr>
        <w:t>.1</w:t>
      </w:r>
      <w:r w:rsidRPr="00100464">
        <w:rPr>
          <w:rFonts w:ascii="Arial" w:hAnsi="Arial" w:cs="Arial"/>
        </w:rPr>
        <w:t xml:space="preserve">. A contratada deverá observar boas práticas de integridade e </w:t>
      </w:r>
      <w:r w:rsidRPr="00100464">
        <w:rPr>
          <w:rFonts w:ascii="Arial" w:hAnsi="Arial" w:cs="Arial"/>
          <w:i/>
        </w:rPr>
        <w:t>compliance</w:t>
      </w:r>
      <w:r w:rsidRPr="00100464">
        <w:rPr>
          <w:rFonts w:ascii="Arial" w:hAnsi="Arial" w:cs="Arial"/>
        </w:rPr>
        <w:t>, prevenindo condutas fraudulentas, atos de improbidade, favorecimentos indevidos ou qualquer conduta que possa comprometer a lisura do concurso público.</w:t>
      </w:r>
    </w:p>
    <w:p w14:paraId="1B41D9DD" w14:textId="3AF5007A" w:rsidR="009D3D7C" w:rsidRPr="00100464" w:rsidRDefault="009D3D7C" w:rsidP="009D3D7C">
      <w:pPr>
        <w:spacing w:before="100" w:beforeAutospacing="1" w:after="100" w:afterAutospacing="1"/>
        <w:jc w:val="both"/>
        <w:rPr>
          <w:rFonts w:ascii="Arial" w:hAnsi="Arial" w:cs="Arial"/>
        </w:rPr>
      </w:pPr>
      <w:r w:rsidRPr="00100464">
        <w:rPr>
          <w:rFonts w:ascii="Arial" w:hAnsi="Arial" w:cs="Arial"/>
          <w:b/>
          <w:bCs/>
        </w:rPr>
        <w:t>3</w:t>
      </w:r>
      <w:r w:rsidR="005146BB" w:rsidRPr="00100464">
        <w:rPr>
          <w:rFonts w:ascii="Arial" w:hAnsi="Arial" w:cs="Arial"/>
          <w:b/>
          <w:bCs/>
        </w:rPr>
        <w:t>2</w:t>
      </w:r>
      <w:r w:rsidRPr="00100464">
        <w:rPr>
          <w:rFonts w:ascii="Arial" w:hAnsi="Arial" w:cs="Arial"/>
          <w:b/>
          <w:bCs/>
        </w:rPr>
        <w:t>.2</w:t>
      </w:r>
      <w:r w:rsidRPr="00100464">
        <w:rPr>
          <w:rFonts w:ascii="Arial" w:hAnsi="Arial" w:cs="Arial"/>
        </w:rPr>
        <w:t>. A contratada deverá comunicar imediatamente qualquer situação que represente risco à integridade do certame.</w:t>
      </w:r>
    </w:p>
    <w:p w14:paraId="43692055" w14:textId="3DC0281B" w:rsidR="009D3D7C" w:rsidRPr="00100464" w:rsidRDefault="00AB6D7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5146BB" w:rsidRPr="00100464">
        <w:rPr>
          <w:rFonts w:ascii="Arial" w:hAnsi="Arial" w:cs="Arial"/>
          <w:b/>
          <w:bCs/>
          <w:kern w:val="36"/>
        </w:rPr>
        <w:t>3</w:t>
      </w:r>
      <w:r w:rsidRPr="00100464">
        <w:rPr>
          <w:rFonts w:ascii="Arial" w:hAnsi="Arial" w:cs="Arial"/>
          <w:b/>
          <w:bCs/>
          <w:kern w:val="36"/>
        </w:rPr>
        <w:t xml:space="preserve">. </w:t>
      </w:r>
      <w:r w:rsidR="009D3D7C" w:rsidRPr="00100464">
        <w:rPr>
          <w:rFonts w:ascii="Arial" w:hAnsi="Arial" w:cs="Arial"/>
          <w:b/>
          <w:bCs/>
          <w:kern w:val="36"/>
        </w:rPr>
        <w:t>DO REEQUILÍBRIO ECONÔMICO-FINANCEIRO</w:t>
      </w:r>
    </w:p>
    <w:p w14:paraId="330A4661" w14:textId="7FCBB481"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3</w:t>
      </w:r>
      <w:r w:rsidRPr="00100464">
        <w:rPr>
          <w:rFonts w:ascii="Arial" w:hAnsi="Arial" w:cs="Arial"/>
          <w:b/>
          <w:bCs/>
        </w:rPr>
        <w:t>.1</w:t>
      </w:r>
      <w:r w:rsidRPr="00100464">
        <w:rPr>
          <w:rFonts w:ascii="Arial" w:hAnsi="Arial" w:cs="Arial"/>
        </w:rPr>
        <w:t xml:space="preserve">. O equilíbrio econômico-financeiro do contrato será assegurado nos termos do art. 37, inciso XXI, da Constituição Federal e dos </w:t>
      </w:r>
      <w:proofErr w:type="spellStart"/>
      <w:r w:rsidRPr="00100464">
        <w:rPr>
          <w:rFonts w:ascii="Arial" w:hAnsi="Arial" w:cs="Arial"/>
        </w:rPr>
        <w:t>arts</w:t>
      </w:r>
      <w:proofErr w:type="spellEnd"/>
      <w:r w:rsidRPr="00100464">
        <w:rPr>
          <w:rFonts w:ascii="Arial" w:hAnsi="Arial" w:cs="Arial"/>
        </w:rPr>
        <w:t>. 124 e 136 da Lei nº 14.133/2021, podendo ser revista a equação econômica inicial quando comprovadamente ocorrer fato superveniente, imprevisível, ou previsível, porém de consequências incalculáveis, que altere substancialmente os encargos da contratada.</w:t>
      </w:r>
    </w:p>
    <w:p w14:paraId="2C3AC77D" w14:textId="46DC4E8B"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3</w:t>
      </w:r>
      <w:r w:rsidRPr="00100464">
        <w:rPr>
          <w:rFonts w:ascii="Arial" w:hAnsi="Arial" w:cs="Arial"/>
          <w:b/>
          <w:bCs/>
        </w:rPr>
        <w:t>.2</w:t>
      </w:r>
      <w:r w:rsidRPr="00100464">
        <w:rPr>
          <w:rFonts w:ascii="Arial" w:hAnsi="Arial" w:cs="Arial"/>
        </w:rPr>
        <w:t>. Poderão ensejar reequilíbrio situações como caso fortuito, força maior, fatos da Administração, fatos do príncipe, alterações unilaterais justificadas e devidamente formalizadas, ou ainda situações excepcionais de mercado, desde que não decorrentes de riscos inerentes à atividade econômica desempenhada pela contratada.</w:t>
      </w:r>
    </w:p>
    <w:p w14:paraId="6603CE7D" w14:textId="720F3986"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3</w:t>
      </w:r>
      <w:r w:rsidRPr="00100464">
        <w:rPr>
          <w:rFonts w:ascii="Arial" w:hAnsi="Arial" w:cs="Arial"/>
          <w:b/>
          <w:bCs/>
        </w:rPr>
        <w:t>.3.</w:t>
      </w:r>
      <w:r w:rsidRPr="00100464">
        <w:rPr>
          <w:rFonts w:ascii="Arial" w:hAnsi="Arial" w:cs="Arial"/>
        </w:rPr>
        <w:t xml:space="preserve"> A contratada deverá instruir seu pedido com todos os elementos probatórios necessários, apresentando memória de cálculo, documentos comprobatórios, </w:t>
      </w:r>
      <w:r w:rsidRPr="00100464">
        <w:rPr>
          <w:rFonts w:ascii="Arial" w:hAnsi="Arial" w:cs="Arial"/>
        </w:rPr>
        <w:lastRenderedPageBreak/>
        <w:t>análises técnicas e fundamentação detalhada. A Administração avaliará o pedido com base em critérios de razoabilidade, proporcionalidade e vantajosidade.</w:t>
      </w:r>
    </w:p>
    <w:p w14:paraId="43FED709" w14:textId="2CA1C969"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3</w:t>
      </w:r>
      <w:r w:rsidRPr="00100464">
        <w:rPr>
          <w:rFonts w:ascii="Arial" w:hAnsi="Arial" w:cs="Arial"/>
          <w:b/>
          <w:bCs/>
        </w:rPr>
        <w:t>.4</w:t>
      </w:r>
      <w:r w:rsidRPr="00100464">
        <w:rPr>
          <w:rFonts w:ascii="Arial" w:hAnsi="Arial" w:cs="Arial"/>
        </w:rPr>
        <w:t>. Não se admitirá reequilíbrio quando decorrente de erros de formação de preço, má gestão empresarial, previsões orçamentárias insuficientes ou riscos inerentes ao setor de atuação.</w:t>
      </w:r>
    </w:p>
    <w:p w14:paraId="228C5CCC" w14:textId="24723A7E" w:rsidR="009D3D7C" w:rsidRPr="00100464" w:rsidRDefault="00AB6D7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BB7916" w:rsidRPr="00100464">
        <w:rPr>
          <w:rFonts w:ascii="Arial" w:hAnsi="Arial" w:cs="Arial"/>
          <w:b/>
          <w:bCs/>
          <w:kern w:val="36"/>
        </w:rPr>
        <w:t>4</w:t>
      </w:r>
      <w:r w:rsidRPr="00100464">
        <w:rPr>
          <w:rFonts w:ascii="Arial" w:hAnsi="Arial" w:cs="Arial"/>
          <w:b/>
          <w:bCs/>
          <w:kern w:val="36"/>
        </w:rPr>
        <w:t xml:space="preserve">. </w:t>
      </w:r>
      <w:r w:rsidR="009D3D7C" w:rsidRPr="00100464">
        <w:rPr>
          <w:rFonts w:ascii="Arial" w:hAnsi="Arial" w:cs="Arial"/>
          <w:b/>
          <w:bCs/>
          <w:kern w:val="36"/>
        </w:rPr>
        <w:t>DAS ALTERAÇÕES CONTRATUAIS</w:t>
      </w:r>
    </w:p>
    <w:p w14:paraId="7DD0C07E" w14:textId="5E26744F"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4</w:t>
      </w:r>
      <w:r w:rsidRPr="00100464">
        <w:rPr>
          <w:rFonts w:ascii="Arial" w:hAnsi="Arial" w:cs="Arial"/>
          <w:b/>
          <w:bCs/>
        </w:rPr>
        <w:t xml:space="preserve">.1. </w:t>
      </w:r>
      <w:r w:rsidRPr="00100464">
        <w:rPr>
          <w:rFonts w:ascii="Arial" w:hAnsi="Arial" w:cs="Arial"/>
        </w:rPr>
        <w:t xml:space="preserve">O contrato poderá ser alterado nas hipóteses previstas nos </w:t>
      </w:r>
      <w:proofErr w:type="spellStart"/>
      <w:r w:rsidRPr="00100464">
        <w:rPr>
          <w:rFonts w:ascii="Arial" w:hAnsi="Arial" w:cs="Arial"/>
        </w:rPr>
        <w:t>arts</w:t>
      </w:r>
      <w:proofErr w:type="spellEnd"/>
      <w:r w:rsidRPr="00100464">
        <w:rPr>
          <w:rFonts w:ascii="Arial" w:hAnsi="Arial" w:cs="Arial"/>
        </w:rPr>
        <w:t>. 124 e 125 da Lei nº 14.133/2021, devendo toda alteração ser precedida de justificativa técnica e jurídica, formalizada em termo aditivo, devidamente motivado e autorizado pela autoridade competente.</w:t>
      </w:r>
    </w:p>
    <w:p w14:paraId="4C759F6E" w14:textId="7AD78F3D"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4</w:t>
      </w:r>
      <w:r w:rsidRPr="00100464">
        <w:rPr>
          <w:rFonts w:ascii="Arial" w:hAnsi="Arial" w:cs="Arial"/>
          <w:b/>
          <w:bCs/>
        </w:rPr>
        <w:t xml:space="preserve">.2. </w:t>
      </w:r>
      <w:r w:rsidRPr="00100464">
        <w:rPr>
          <w:rFonts w:ascii="Arial" w:hAnsi="Arial" w:cs="Arial"/>
        </w:rPr>
        <w:t>As alterações unilaterais por parte da Administração somente poderão ocorrer nos limites legais e quando necessárias ao atendimento do interesse público, devendo a contratada manter o equilíbrio econômico-financeiro pactuado.</w:t>
      </w:r>
    </w:p>
    <w:p w14:paraId="577209F7" w14:textId="03C9028A"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4</w:t>
      </w:r>
      <w:r w:rsidRPr="00100464">
        <w:rPr>
          <w:rFonts w:ascii="Arial" w:hAnsi="Arial" w:cs="Arial"/>
          <w:b/>
          <w:bCs/>
        </w:rPr>
        <w:t xml:space="preserve">.3. </w:t>
      </w:r>
      <w:r w:rsidRPr="00100464">
        <w:rPr>
          <w:rFonts w:ascii="Arial" w:hAnsi="Arial" w:cs="Arial"/>
        </w:rPr>
        <w:t>Alterações qualitativas que impliquem ajustes no objeto, desde que não modifiquem sua essência, poderão ser promovidas mediante justificativa fundamentada, sempre observada a manutenção da vantajosidade e da finalidade pública do contrato.</w:t>
      </w:r>
    </w:p>
    <w:p w14:paraId="7236787A" w14:textId="482D9EE3"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4</w:t>
      </w:r>
      <w:r w:rsidRPr="00100464">
        <w:rPr>
          <w:rFonts w:ascii="Arial" w:hAnsi="Arial" w:cs="Arial"/>
          <w:b/>
          <w:bCs/>
        </w:rPr>
        <w:t>.4.</w:t>
      </w:r>
      <w:r w:rsidRPr="00100464">
        <w:rPr>
          <w:rFonts w:ascii="Arial" w:hAnsi="Arial" w:cs="Arial"/>
        </w:rPr>
        <w:t xml:space="preserve"> Fica vedada a alteração contratual que descaracterize o objeto licitado, que implique contratação diversa daquela originalmente prevista ou que gere burla ao processo licitatório.</w:t>
      </w:r>
    </w:p>
    <w:p w14:paraId="2EB8D775" w14:textId="2B3C9980" w:rsidR="009D3D7C" w:rsidRPr="00100464" w:rsidRDefault="00AB6D7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w:t>
      </w:r>
      <w:r w:rsidR="00BB7916" w:rsidRPr="00100464">
        <w:rPr>
          <w:rFonts w:ascii="Arial" w:hAnsi="Arial" w:cs="Arial"/>
          <w:b/>
          <w:bCs/>
          <w:kern w:val="36"/>
        </w:rPr>
        <w:t>5</w:t>
      </w:r>
      <w:r w:rsidRPr="00100464">
        <w:rPr>
          <w:rFonts w:ascii="Arial" w:hAnsi="Arial" w:cs="Arial"/>
          <w:b/>
          <w:bCs/>
          <w:kern w:val="36"/>
        </w:rPr>
        <w:t xml:space="preserve">. </w:t>
      </w:r>
      <w:r w:rsidR="009D3D7C" w:rsidRPr="00100464">
        <w:rPr>
          <w:rFonts w:ascii="Arial" w:hAnsi="Arial" w:cs="Arial"/>
          <w:b/>
          <w:bCs/>
          <w:kern w:val="36"/>
        </w:rPr>
        <w:t>DA EXECUÇÃO DO CONTRATO</w:t>
      </w:r>
    </w:p>
    <w:p w14:paraId="042E7627" w14:textId="0CD20BA7"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5</w:t>
      </w:r>
      <w:r w:rsidRPr="00100464">
        <w:rPr>
          <w:rFonts w:ascii="Arial" w:hAnsi="Arial" w:cs="Arial"/>
          <w:b/>
          <w:bCs/>
        </w:rPr>
        <w:t>.1.</w:t>
      </w:r>
      <w:r w:rsidRPr="00100464">
        <w:rPr>
          <w:rFonts w:ascii="Arial" w:hAnsi="Arial" w:cs="Arial"/>
        </w:rPr>
        <w:t xml:space="preserve"> A execução do contrato dar-se-á integralmente conforme as disposições deste Edital, do Termo de Referência, da proposta vencedora e da legislação aplicável, devendo a contratada observar rigor técnico e profissional no desempenho das atividades.</w:t>
      </w:r>
    </w:p>
    <w:p w14:paraId="0577770F" w14:textId="6A106ABD"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5</w:t>
      </w:r>
      <w:r w:rsidRPr="00100464">
        <w:rPr>
          <w:rFonts w:ascii="Arial" w:hAnsi="Arial" w:cs="Arial"/>
          <w:b/>
          <w:bCs/>
        </w:rPr>
        <w:t>.2.</w:t>
      </w:r>
      <w:r w:rsidRPr="00100464">
        <w:rPr>
          <w:rFonts w:ascii="Arial" w:hAnsi="Arial" w:cs="Arial"/>
        </w:rPr>
        <w:t xml:space="preserve"> A contratada deverá manter comunicação permanente com o gestor e o fiscal do contrato, prestando informações, apresentando relatórios, esclarecendo dúvidas e submetendo à aprovação prévia todas as ações que requeiram anuência da Administração.</w:t>
      </w:r>
    </w:p>
    <w:p w14:paraId="531F3977" w14:textId="15BE7CC1"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5</w:t>
      </w:r>
      <w:r w:rsidRPr="00100464">
        <w:rPr>
          <w:rFonts w:ascii="Arial" w:hAnsi="Arial" w:cs="Arial"/>
          <w:b/>
          <w:bCs/>
        </w:rPr>
        <w:t>.3.</w:t>
      </w:r>
      <w:r w:rsidRPr="00100464">
        <w:rPr>
          <w:rFonts w:ascii="Arial" w:hAnsi="Arial" w:cs="Arial"/>
        </w:rPr>
        <w:t xml:space="preserve"> A contratada deverá garantir que seus empregados, prepostos e colaboradores atuem respeitando as normas de sigilo, segurança, confidencialidade, acessibilidade, integridade e proteção de dados, sendo integralmente responsável por seus atos.</w:t>
      </w:r>
    </w:p>
    <w:p w14:paraId="5966481E" w14:textId="60A6BE20"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3</w:t>
      </w:r>
      <w:r w:rsidR="00BB7916" w:rsidRPr="00100464">
        <w:rPr>
          <w:rFonts w:ascii="Arial" w:hAnsi="Arial" w:cs="Arial"/>
          <w:b/>
          <w:bCs/>
        </w:rPr>
        <w:t>5</w:t>
      </w:r>
      <w:r w:rsidRPr="00100464">
        <w:rPr>
          <w:rFonts w:ascii="Arial" w:hAnsi="Arial" w:cs="Arial"/>
          <w:b/>
          <w:bCs/>
        </w:rPr>
        <w:t>.4.</w:t>
      </w:r>
      <w:r w:rsidRPr="00100464">
        <w:rPr>
          <w:rFonts w:ascii="Arial" w:hAnsi="Arial" w:cs="Arial"/>
        </w:rPr>
        <w:t xml:space="preserve"> A contratada deverá observar integralmente o cronograma pactuado, promovendo ajustes internos necessários ao cumprimento dos prazos, não sendo admitidos atrasos injustificados ou paralisações.</w:t>
      </w:r>
    </w:p>
    <w:p w14:paraId="43E98888" w14:textId="2004A782" w:rsidR="009D3D7C" w:rsidRPr="00100464" w:rsidRDefault="00BB7916" w:rsidP="00AB6D76">
      <w:pPr>
        <w:spacing w:before="100" w:beforeAutospacing="1" w:after="100" w:afterAutospacing="1"/>
        <w:outlineLvl w:val="0"/>
        <w:rPr>
          <w:rFonts w:ascii="Arial" w:hAnsi="Arial" w:cs="Arial"/>
          <w:b/>
          <w:bCs/>
          <w:kern w:val="36"/>
        </w:rPr>
      </w:pPr>
      <w:r w:rsidRPr="00100464">
        <w:rPr>
          <w:rFonts w:ascii="Arial" w:hAnsi="Arial" w:cs="Arial"/>
          <w:b/>
          <w:bCs/>
          <w:kern w:val="36"/>
        </w:rPr>
        <w:lastRenderedPageBreak/>
        <w:t>36</w:t>
      </w:r>
      <w:r w:rsidR="00AB6D76" w:rsidRPr="00100464">
        <w:rPr>
          <w:rFonts w:ascii="Arial" w:hAnsi="Arial" w:cs="Arial"/>
          <w:b/>
          <w:bCs/>
          <w:kern w:val="36"/>
        </w:rPr>
        <w:t xml:space="preserve">. </w:t>
      </w:r>
      <w:r w:rsidR="009D3D7C" w:rsidRPr="00100464">
        <w:rPr>
          <w:rFonts w:ascii="Arial" w:hAnsi="Arial" w:cs="Arial"/>
          <w:b/>
          <w:bCs/>
          <w:kern w:val="36"/>
        </w:rPr>
        <w:t>DO RECEBIMENTO PROVISÓRIO E DEFINITIVO</w:t>
      </w:r>
    </w:p>
    <w:p w14:paraId="712796E1" w14:textId="425B1A88"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36</w:t>
      </w:r>
      <w:r w:rsidR="009D3D7C" w:rsidRPr="00100464">
        <w:rPr>
          <w:rFonts w:ascii="Arial" w:hAnsi="Arial" w:cs="Arial"/>
          <w:b/>
          <w:bCs/>
        </w:rPr>
        <w:t>.1</w:t>
      </w:r>
      <w:r w:rsidR="009D3D7C" w:rsidRPr="00100464">
        <w:rPr>
          <w:rFonts w:ascii="Arial" w:hAnsi="Arial" w:cs="Arial"/>
        </w:rPr>
        <w:t>. O recebimento provisório dos serviços será efetuado pelo fiscal do contrato, mediante verificação inicial da conformidade da execução com as especificações do Termo de Referência, podendo consistir em conferência parcial da documentação, dos sistemas e das etapas operacionais já finalizadas.</w:t>
      </w:r>
    </w:p>
    <w:p w14:paraId="16D42EE6" w14:textId="4A01E7A3"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36</w:t>
      </w:r>
      <w:r w:rsidR="009D3D7C" w:rsidRPr="00100464">
        <w:rPr>
          <w:rFonts w:ascii="Arial" w:hAnsi="Arial" w:cs="Arial"/>
          <w:b/>
          <w:bCs/>
        </w:rPr>
        <w:t>.2</w:t>
      </w:r>
      <w:r w:rsidR="009D3D7C" w:rsidRPr="00100464">
        <w:rPr>
          <w:rFonts w:ascii="Arial" w:hAnsi="Arial" w:cs="Arial"/>
        </w:rPr>
        <w:t>. O recebimento provisório não exime a contratada de suas responsabilidades, não importando em aceitação definitiva, devendo eventuais falhas, inconsistências, omissões ou inadequações serem corrigidas pela contratada sem ônus adicional.</w:t>
      </w:r>
    </w:p>
    <w:p w14:paraId="6517FC74" w14:textId="28648BF5"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36</w:t>
      </w:r>
      <w:r w:rsidR="009D3D7C" w:rsidRPr="00100464">
        <w:rPr>
          <w:rFonts w:ascii="Arial" w:hAnsi="Arial" w:cs="Arial"/>
          <w:b/>
          <w:bCs/>
        </w:rPr>
        <w:t>.3</w:t>
      </w:r>
      <w:r w:rsidR="009D3D7C" w:rsidRPr="00100464">
        <w:rPr>
          <w:rFonts w:ascii="Arial" w:hAnsi="Arial" w:cs="Arial"/>
        </w:rPr>
        <w:t>. O recebimento definitivo será realizado após a completa execução do objeto, com apresentação de todos os relatórios técnicos, estatísticos, acadêmicos e administrativos, entrega dos bancos de dados, autos digitais e físicos do concurso, bem como cumprimento de todos os demais requisitos contratuais.</w:t>
      </w:r>
    </w:p>
    <w:p w14:paraId="0C5A8824" w14:textId="1ADCDE53"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36</w:t>
      </w:r>
      <w:r w:rsidR="009D3D7C" w:rsidRPr="00100464">
        <w:rPr>
          <w:rFonts w:ascii="Arial" w:hAnsi="Arial" w:cs="Arial"/>
          <w:b/>
          <w:bCs/>
        </w:rPr>
        <w:t>.4.</w:t>
      </w:r>
      <w:r w:rsidR="009D3D7C" w:rsidRPr="00100464">
        <w:rPr>
          <w:rFonts w:ascii="Arial" w:hAnsi="Arial" w:cs="Arial"/>
        </w:rPr>
        <w:t xml:space="preserve"> A Administração emitirá termo de recebimento definitivo, desde que satisfeitas integralmente as obrigações assumidas pela contratada.</w:t>
      </w:r>
    </w:p>
    <w:p w14:paraId="08258AF9" w14:textId="4D0C1843" w:rsidR="009D3D7C" w:rsidRPr="00100464" w:rsidRDefault="00BB791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37</w:t>
      </w:r>
      <w:r w:rsidR="00AB6D76" w:rsidRPr="00100464">
        <w:rPr>
          <w:rFonts w:ascii="Arial" w:hAnsi="Arial" w:cs="Arial"/>
          <w:b/>
          <w:bCs/>
          <w:kern w:val="36"/>
        </w:rPr>
        <w:t xml:space="preserve">. </w:t>
      </w:r>
      <w:r w:rsidR="009D3D7C" w:rsidRPr="00100464">
        <w:rPr>
          <w:rFonts w:ascii="Arial" w:hAnsi="Arial" w:cs="Arial"/>
          <w:b/>
          <w:bCs/>
          <w:kern w:val="36"/>
        </w:rPr>
        <w:t>DAS PENALIDADES</w:t>
      </w:r>
    </w:p>
    <w:p w14:paraId="23512749" w14:textId="4D9259B2"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37</w:t>
      </w:r>
      <w:r w:rsidR="009D3D7C" w:rsidRPr="00100464">
        <w:rPr>
          <w:rFonts w:ascii="Arial" w:hAnsi="Arial" w:cs="Arial"/>
          <w:b/>
          <w:bCs/>
        </w:rPr>
        <w:t>.1.</w:t>
      </w:r>
      <w:r w:rsidR="009D3D7C" w:rsidRPr="00100464">
        <w:rPr>
          <w:rFonts w:ascii="Arial" w:hAnsi="Arial" w:cs="Arial"/>
        </w:rPr>
        <w:t xml:space="preserve"> A contratada estará sujeita às penalidades previstas nos </w:t>
      </w:r>
      <w:proofErr w:type="spellStart"/>
      <w:r w:rsidR="009D3D7C" w:rsidRPr="00100464">
        <w:rPr>
          <w:rFonts w:ascii="Arial" w:hAnsi="Arial" w:cs="Arial"/>
        </w:rPr>
        <w:t>arts</w:t>
      </w:r>
      <w:proofErr w:type="spellEnd"/>
      <w:r w:rsidR="009D3D7C" w:rsidRPr="00100464">
        <w:rPr>
          <w:rFonts w:ascii="Arial" w:hAnsi="Arial" w:cs="Arial"/>
        </w:rPr>
        <w:t>. 155 a 163 da Lei nº 14.133/2021, conforme a natureza da infração, o grau de culpa ou dolo, a reincidência e os prejuízos causados à Administração ou aos candidatos.</w:t>
      </w:r>
    </w:p>
    <w:p w14:paraId="7B5CD12A" w14:textId="34EA4700"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37</w:t>
      </w:r>
      <w:r w:rsidR="009D3D7C" w:rsidRPr="00100464">
        <w:rPr>
          <w:rFonts w:ascii="Arial" w:hAnsi="Arial" w:cs="Arial"/>
          <w:b/>
          <w:bCs/>
        </w:rPr>
        <w:t>.2.</w:t>
      </w:r>
      <w:r w:rsidR="009D3D7C" w:rsidRPr="00100464">
        <w:rPr>
          <w:rFonts w:ascii="Arial" w:hAnsi="Arial" w:cs="Arial"/>
        </w:rPr>
        <w:t xml:space="preserve"> As penalidades aplicáveis são:</w:t>
      </w:r>
    </w:p>
    <w:p w14:paraId="2EF23F56" w14:textId="65F4F138"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37</w:t>
      </w:r>
      <w:r w:rsidR="009D3D7C" w:rsidRPr="00100464">
        <w:rPr>
          <w:rFonts w:ascii="Arial" w:hAnsi="Arial" w:cs="Arial"/>
          <w:b/>
          <w:bCs/>
        </w:rPr>
        <w:t>.2.1</w:t>
      </w:r>
      <w:r w:rsidR="009D3D7C" w:rsidRPr="00100464">
        <w:rPr>
          <w:rFonts w:ascii="Arial" w:hAnsi="Arial" w:cs="Arial"/>
        </w:rPr>
        <w:t>. Advertência;</w:t>
      </w:r>
    </w:p>
    <w:p w14:paraId="7D13FC08" w14:textId="60481DFC"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37</w:t>
      </w:r>
      <w:r w:rsidR="009D3D7C" w:rsidRPr="00100464">
        <w:rPr>
          <w:rFonts w:ascii="Arial" w:hAnsi="Arial" w:cs="Arial"/>
          <w:b/>
          <w:bCs/>
        </w:rPr>
        <w:t>.2.2</w:t>
      </w:r>
      <w:r w:rsidR="009D3D7C" w:rsidRPr="00100464">
        <w:rPr>
          <w:rFonts w:ascii="Arial" w:hAnsi="Arial" w:cs="Arial"/>
        </w:rPr>
        <w:t>. Multa pecuniária, calculada sobre o valor contratual ou proporcional ao dano causado;</w:t>
      </w:r>
    </w:p>
    <w:p w14:paraId="315F3D0A" w14:textId="3BFE35CE"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37</w:t>
      </w:r>
      <w:r w:rsidR="009D3D7C" w:rsidRPr="00100464">
        <w:rPr>
          <w:rFonts w:ascii="Arial" w:hAnsi="Arial" w:cs="Arial"/>
          <w:b/>
          <w:bCs/>
        </w:rPr>
        <w:t>.2.3</w:t>
      </w:r>
      <w:r w:rsidR="009D3D7C" w:rsidRPr="00100464">
        <w:rPr>
          <w:rFonts w:ascii="Arial" w:hAnsi="Arial" w:cs="Arial"/>
        </w:rPr>
        <w:t>. Impedimento de licitar e contratar com a Administração Pública por até 3 (três) anos;</w:t>
      </w:r>
    </w:p>
    <w:p w14:paraId="32D13A8F" w14:textId="0B557154" w:rsidR="009D3D7C"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37</w:t>
      </w:r>
      <w:r w:rsidR="009D3D7C" w:rsidRPr="00100464">
        <w:rPr>
          <w:rFonts w:ascii="Arial" w:hAnsi="Arial" w:cs="Arial"/>
          <w:b/>
          <w:bCs/>
        </w:rPr>
        <w:t>.2.4</w:t>
      </w:r>
      <w:r w:rsidR="009D3D7C" w:rsidRPr="00100464">
        <w:rPr>
          <w:rFonts w:ascii="Arial" w:hAnsi="Arial" w:cs="Arial"/>
        </w:rPr>
        <w:t>. Declaração de inidoneidade.</w:t>
      </w:r>
    </w:p>
    <w:p w14:paraId="1FC054FF" w14:textId="48F8E6BF"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37</w:t>
      </w:r>
      <w:r w:rsidR="009D3D7C" w:rsidRPr="00100464">
        <w:rPr>
          <w:rFonts w:ascii="Arial" w:hAnsi="Arial" w:cs="Arial"/>
          <w:b/>
          <w:bCs/>
        </w:rPr>
        <w:t>.3</w:t>
      </w:r>
      <w:r w:rsidR="009D3D7C" w:rsidRPr="00100464">
        <w:rPr>
          <w:rFonts w:ascii="Arial" w:hAnsi="Arial" w:cs="Arial"/>
        </w:rPr>
        <w:t>. A aplicação das penalidades observará o contraditório e a ampla defesa, devendo ser formalizada mediante processo administrativo específico.</w:t>
      </w:r>
    </w:p>
    <w:p w14:paraId="2440B57A" w14:textId="50008E89"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37</w:t>
      </w:r>
      <w:r w:rsidR="009D3D7C" w:rsidRPr="00100464">
        <w:rPr>
          <w:rFonts w:ascii="Arial" w:hAnsi="Arial" w:cs="Arial"/>
          <w:b/>
          <w:bCs/>
        </w:rPr>
        <w:t>.4</w:t>
      </w:r>
      <w:r w:rsidR="009D3D7C" w:rsidRPr="00100464">
        <w:rPr>
          <w:rFonts w:ascii="Arial" w:hAnsi="Arial" w:cs="Arial"/>
        </w:rPr>
        <w:t>. As multas aplicadas poderão ser descontadas dos pagamentos devidos à contratada, cobradas judicialmente ou ressarcidas por meio da execução da garantia contratual.</w:t>
      </w:r>
    </w:p>
    <w:p w14:paraId="617EBF91" w14:textId="01B3E13F" w:rsidR="009D3D7C" w:rsidRPr="00100464" w:rsidRDefault="00BB791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38</w:t>
      </w:r>
      <w:r w:rsidR="00AB6D76" w:rsidRPr="00100464">
        <w:rPr>
          <w:rFonts w:ascii="Arial" w:hAnsi="Arial" w:cs="Arial"/>
          <w:b/>
          <w:bCs/>
          <w:kern w:val="36"/>
        </w:rPr>
        <w:t xml:space="preserve">. </w:t>
      </w:r>
      <w:r w:rsidR="009D3D7C" w:rsidRPr="00100464">
        <w:rPr>
          <w:rFonts w:ascii="Arial" w:hAnsi="Arial" w:cs="Arial"/>
          <w:b/>
          <w:bCs/>
          <w:kern w:val="36"/>
        </w:rPr>
        <w:t>DA RESCISÃO CONTRATUAL</w:t>
      </w:r>
    </w:p>
    <w:p w14:paraId="56880AFF" w14:textId="4F0CA912"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lastRenderedPageBreak/>
        <w:t>38</w:t>
      </w:r>
      <w:r w:rsidR="009D3D7C" w:rsidRPr="00100464">
        <w:rPr>
          <w:rFonts w:ascii="Arial" w:hAnsi="Arial" w:cs="Arial"/>
          <w:b/>
          <w:bCs/>
        </w:rPr>
        <w:t>.1</w:t>
      </w:r>
      <w:r w:rsidR="009D3D7C" w:rsidRPr="00100464">
        <w:rPr>
          <w:rFonts w:ascii="Arial" w:hAnsi="Arial" w:cs="Arial"/>
        </w:rPr>
        <w:t xml:space="preserve">. A rescisão contratual poderá ocorrer por acordo entre as partes, por iniciativa da Administração ou por iniciativa da contratada, quando cabível, observadas as hipóteses previstas nos </w:t>
      </w:r>
      <w:proofErr w:type="spellStart"/>
      <w:r w:rsidR="009D3D7C" w:rsidRPr="00100464">
        <w:rPr>
          <w:rFonts w:ascii="Arial" w:hAnsi="Arial" w:cs="Arial"/>
        </w:rPr>
        <w:t>arts</w:t>
      </w:r>
      <w:proofErr w:type="spellEnd"/>
      <w:r w:rsidR="009D3D7C" w:rsidRPr="00100464">
        <w:rPr>
          <w:rFonts w:ascii="Arial" w:hAnsi="Arial" w:cs="Arial"/>
        </w:rPr>
        <w:t>. 137 e 138 da Lei nº 14.133/2021.</w:t>
      </w:r>
    </w:p>
    <w:p w14:paraId="3C1AB300" w14:textId="097079C3"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38</w:t>
      </w:r>
      <w:r w:rsidR="009D3D7C" w:rsidRPr="00100464">
        <w:rPr>
          <w:rFonts w:ascii="Arial" w:hAnsi="Arial" w:cs="Arial"/>
          <w:b/>
          <w:bCs/>
        </w:rPr>
        <w:t>.2</w:t>
      </w:r>
      <w:r w:rsidR="009D3D7C" w:rsidRPr="00100464">
        <w:rPr>
          <w:rFonts w:ascii="Arial" w:hAnsi="Arial" w:cs="Arial"/>
        </w:rPr>
        <w:t>. Constituem motivos para rescisão, dentre outros:</w:t>
      </w:r>
    </w:p>
    <w:p w14:paraId="4EBEA8AE" w14:textId="39B1A972"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.2.1</w:t>
      </w:r>
      <w:r w:rsidR="009D3D7C" w:rsidRPr="00100464">
        <w:rPr>
          <w:rFonts w:ascii="Arial" w:hAnsi="Arial" w:cs="Arial"/>
        </w:rPr>
        <w:t>. o cumprimento irregular, de forma inadequada ou tardia, das obrigações contratuais;</w:t>
      </w:r>
    </w:p>
    <w:p w14:paraId="6EEB8DA7" w14:textId="6706ABAC"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.2.2</w:t>
      </w:r>
      <w:r w:rsidR="009D3D7C" w:rsidRPr="00100464">
        <w:rPr>
          <w:rFonts w:ascii="Arial" w:hAnsi="Arial" w:cs="Arial"/>
        </w:rPr>
        <w:t>. a inexecução total ou parcial do objeto;</w:t>
      </w:r>
    </w:p>
    <w:p w14:paraId="178E0118" w14:textId="5DC611DC"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.2.3</w:t>
      </w:r>
      <w:r w:rsidR="009D3D7C" w:rsidRPr="00100464">
        <w:rPr>
          <w:rFonts w:ascii="Arial" w:hAnsi="Arial" w:cs="Arial"/>
        </w:rPr>
        <w:t>. a quebra de sigilo ou vazamento de informações;</w:t>
      </w:r>
    </w:p>
    <w:p w14:paraId="7EB5A9CC" w14:textId="54E24086"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.2.4</w:t>
      </w:r>
      <w:r w:rsidR="009D3D7C" w:rsidRPr="00100464">
        <w:rPr>
          <w:rFonts w:ascii="Arial" w:hAnsi="Arial" w:cs="Arial"/>
        </w:rPr>
        <w:t>. a prática de conduta que comprometa a integridade do concurso público;</w:t>
      </w:r>
    </w:p>
    <w:p w14:paraId="675964B0" w14:textId="66672626"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.2.5</w:t>
      </w:r>
      <w:r w:rsidR="009D3D7C" w:rsidRPr="00100464">
        <w:rPr>
          <w:rFonts w:ascii="Arial" w:hAnsi="Arial" w:cs="Arial"/>
        </w:rPr>
        <w:t>. atos ilícitos, fraudes, colusões ou práticas de corrupção;</w:t>
      </w:r>
    </w:p>
    <w:p w14:paraId="2317C6BA" w14:textId="5CDF7F79" w:rsidR="00AB6D76"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.2.6</w:t>
      </w:r>
      <w:r w:rsidR="009D3D7C" w:rsidRPr="00100464">
        <w:rPr>
          <w:rFonts w:ascii="Arial" w:hAnsi="Arial" w:cs="Arial"/>
        </w:rPr>
        <w:t>. falência, recuperação judicial ou extrajudicial;</w:t>
      </w:r>
    </w:p>
    <w:p w14:paraId="6751E316" w14:textId="37A9C42F" w:rsidR="009D3D7C" w:rsidRPr="00100464" w:rsidRDefault="00BB7916" w:rsidP="009A3DAF">
      <w:pPr>
        <w:spacing w:before="100" w:beforeAutospacing="1" w:after="100" w:afterAutospacing="1"/>
        <w:ind w:left="567" w:hanging="567"/>
        <w:jc w:val="both"/>
        <w:rPr>
          <w:rFonts w:ascii="Arial" w:hAnsi="Arial" w:cs="Arial"/>
        </w:rPr>
      </w:pPr>
      <w:r w:rsidRPr="00100464">
        <w:rPr>
          <w:rFonts w:ascii="Arial" w:hAnsi="Arial" w:cs="Arial"/>
          <w:b/>
          <w:bCs/>
        </w:rPr>
        <w:t>38</w:t>
      </w:r>
      <w:r w:rsidR="009D3D7C" w:rsidRPr="00100464">
        <w:rPr>
          <w:rFonts w:ascii="Arial" w:hAnsi="Arial" w:cs="Arial"/>
          <w:b/>
          <w:bCs/>
        </w:rPr>
        <w:t>.2.7</w:t>
      </w:r>
      <w:r w:rsidR="009D3D7C" w:rsidRPr="00100464">
        <w:rPr>
          <w:rFonts w:ascii="Arial" w:hAnsi="Arial" w:cs="Arial"/>
        </w:rPr>
        <w:t>. caso fortuito ou força maior que inviabilize a execução do objeto.</w:t>
      </w:r>
    </w:p>
    <w:p w14:paraId="4B81A5E6" w14:textId="744E4A9A"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38</w:t>
      </w:r>
      <w:r w:rsidR="009D3D7C" w:rsidRPr="00100464">
        <w:rPr>
          <w:rFonts w:ascii="Arial" w:hAnsi="Arial" w:cs="Arial"/>
          <w:b/>
          <w:bCs/>
        </w:rPr>
        <w:t>.3</w:t>
      </w:r>
      <w:r w:rsidR="009D3D7C" w:rsidRPr="00100464">
        <w:rPr>
          <w:rFonts w:ascii="Arial" w:hAnsi="Arial" w:cs="Arial"/>
        </w:rPr>
        <w:t>. Declarada a rescisão, a contratada responderá pelas perdas e danos eventualmente causados à Administração, sem prejuízo da aplicação de sanções.</w:t>
      </w:r>
    </w:p>
    <w:p w14:paraId="1A94FDE3" w14:textId="7B5FD370" w:rsidR="009D3D7C" w:rsidRPr="00100464" w:rsidRDefault="00BB7916" w:rsidP="00AB6D76">
      <w:pPr>
        <w:spacing w:before="100" w:beforeAutospacing="1" w:after="100" w:afterAutospacing="1"/>
        <w:jc w:val="both"/>
        <w:rPr>
          <w:rFonts w:ascii="Arial" w:hAnsi="Arial" w:cs="Arial"/>
        </w:rPr>
      </w:pPr>
      <w:r w:rsidRPr="00100464">
        <w:rPr>
          <w:rFonts w:ascii="Arial" w:hAnsi="Arial" w:cs="Arial"/>
          <w:b/>
          <w:bCs/>
        </w:rPr>
        <w:t>38</w:t>
      </w:r>
      <w:r w:rsidR="009D3D7C" w:rsidRPr="00100464">
        <w:rPr>
          <w:rFonts w:ascii="Arial" w:hAnsi="Arial" w:cs="Arial"/>
          <w:b/>
          <w:bCs/>
        </w:rPr>
        <w:t>.4</w:t>
      </w:r>
      <w:r w:rsidR="009D3D7C" w:rsidRPr="00100464">
        <w:rPr>
          <w:rFonts w:ascii="Arial" w:hAnsi="Arial" w:cs="Arial"/>
        </w:rPr>
        <w:t>. A rescisão será formalizada por ato motivado, devidamente publicado e juntado aos autos.</w:t>
      </w:r>
    </w:p>
    <w:p w14:paraId="60DC9C4B" w14:textId="230AB49D" w:rsidR="009D3D7C" w:rsidRPr="00100464" w:rsidRDefault="00BB791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39</w:t>
      </w:r>
      <w:r w:rsidR="00AB6D76" w:rsidRPr="00100464">
        <w:rPr>
          <w:rFonts w:ascii="Arial" w:hAnsi="Arial" w:cs="Arial"/>
          <w:b/>
          <w:bCs/>
          <w:kern w:val="36"/>
        </w:rPr>
        <w:t xml:space="preserve">. </w:t>
      </w:r>
      <w:r w:rsidR="009D3D7C" w:rsidRPr="00100464">
        <w:rPr>
          <w:rFonts w:ascii="Arial" w:hAnsi="Arial" w:cs="Arial"/>
          <w:b/>
          <w:bCs/>
          <w:kern w:val="36"/>
        </w:rPr>
        <w:t>DA NULIDADE</w:t>
      </w:r>
    </w:p>
    <w:p w14:paraId="0A64D73F" w14:textId="68941E88" w:rsidR="009D3D7C" w:rsidRPr="00100464" w:rsidRDefault="002C6792" w:rsidP="00AB6D76">
      <w:pPr>
        <w:spacing w:before="100" w:beforeAutospacing="1" w:after="100" w:afterAutospacing="1"/>
        <w:jc w:val="both"/>
        <w:rPr>
          <w:rFonts w:ascii="Arial" w:hAnsi="Arial" w:cs="Arial"/>
        </w:rPr>
      </w:pPr>
      <w:r w:rsidRPr="00100464">
        <w:rPr>
          <w:rFonts w:ascii="Arial" w:hAnsi="Arial" w:cs="Arial"/>
          <w:b/>
          <w:bCs/>
        </w:rPr>
        <w:t>39</w:t>
      </w:r>
      <w:r w:rsidR="009D3D7C" w:rsidRPr="00100464">
        <w:rPr>
          <w:rFonts w:ascii="Arial" w:hAnsi="Arial" w:cs="Arial"/>
          <w:b/>
          <w:bCs/>
        </w:rPr>
        <w:t>.1</w:t>
      </w:r>
      <w:r w:rsidR="009D3D7C" w:rsidRPr="00100464">
        <w:rPr>
          <w:rFonts w:ascii="Arial" w:hAnsi="Arial" w:cs="Arial"/>
        </w:rPr>
        <w:t>. A nulidade total ou parcial do contrato ou da licitação será declarada sempre que constatado vício que comprometa sua validade, em conformidade com o art. 147 da Lei nº 14.133/2021.</w:t>
      </w:r>
    </w:p>
    <w:p w14:paraId="3E603BBC" w14:textId="6EFEF2F9" w:rsidR="009D3D7C" w:rsidRPr="00100464" w:rsidRDefault="002C6792" w:rsidP="00AB6D76">
      <w:pPr>
        <w:spacing w:before="100" w:beforeAutospacing="1" w:after="100" w:afterAutospacing="1"/>
        <w:jc w:val="both"/>
        <w:rPr>
          <w:rFonts w:ascii="Arial" w:hAnsi="Arial" w:cs="Arial"/>
        </w:rPr>
      </w:pPr>
      <w:r w:rsidRPr="00100464">
        <w:rPr>
          <w:rFonts w:ascii="Arial" w:hAnsi="Arial" w:cs="Arial"/>
          <w:b/>
          <w:bCs/>
        </w:rPr>
        <w:t>39</w:t>
      </w:r>
      <w:r w:rsidR="009D3D7C" w:rsidRPr="00100464">
        <w:rPr>
          <w:rFonts w:ascii="Arial" w:hAnsi="Arial" w:cs="Arial"/>
          <w:b/>
          <w:bCs/>
        </w:rPr>
        <w:t>.2</w:t>
      </w:r>
      <w:r w:rsidR="009D3D7C" w:rsidRPr="00100464">
        <w:rPr>
          <w:rFonts w:ascii="Arial" w:hAnsi="Arial" w:cs="Arial"/>
        </w:rPr>
        <w:t>. A declaração de nulidade não exime a contratada do dever de indenizar a Administração pelos danos decorrentes de sua atuação.</w:t>
      </w:r>
    </w:p>
    <w:p w14:paraId="0CE08194" w14:textId="58233817" w:rsidR="009D3D7C" w:rsidRPr="00100464" w:rsidRDefault="002C6792" w:rsidP="00AB6D76">
      <w:pPr>
        <w:spacing w:before="100" w:beforeAutospacing="1" w:after="100" w:afterAutospacing="1"/>
        <w:outlineLvl w:val="0"/>
        <w:rPr>
          <w:rFonts w:ascii="Arial" w:hAnsi="Arial" w:cs="Arial"/>
          <w:b/>
          <w:bCs/>
          <w:kern w:val="36"/>
        </w:rPr>
      </w:pPr>
      <w:r w:rsidRPr="00100464">
        <w:rPr>
          <w:rFonts w:ascii="Arial" w:hAnsi="Arial" w:cs="Arial"/>
          <w:b/>
          <w:bCs/>
          <w:kern w:val="36"/>
        </w:rPr>
        <w:t>40</w:t>
      </w:r>
      <w:r w:rsidR="00AB6D76" w:rsidRPr="00100464">
        <w:rPr>
          <w:rFonts w:ascii="Arial" w:hAnsi="Arial" w:cs="Arial"/>
          <w:b/>
          <w:bCs/>
          <w:kern w:val="36"/>
        </w:rPr>
        <w:t xml:space="preserve">. </w:t>
      </w:r>
      <w:r w:rsidR="009D3D7C" w:rsidRPr="00100464">
        <w:rPr>
          <w:rFonts w:ascii="Arial" w:hAnsi="Arial" w:cs="Arial"/>
          <w:b/>
          <w:bCs/>
          <w:kern w:val="36"/>
        </w:rPr>
        <w:t>DA SOLUÇÃO DE CONTROVÉRSIAS</w:t>
      </w:r>
    </w:p>
    <w:p w14:paraId="1BD7BBEC" w14:textId="22B1D649"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4</w:t>
      </w:r>
      <w:r w:rsidR="006F58D2" w:rsidRPr="00100464">
        <w:rPr>
          <w:rFonts w:ascii="Arial" w:hAnsi="Arial" w:cs="Arial"/>
          <w:b/>
          <w:bCs/>
        </w:rPr>
        <w:t>0</w:t>
      </w:r>
      <w:r w:rsidRPr="00100464">
        <w:rPr>
          <w:rFonts w:ascii="Arial" w:hAnsi="Arial" w:cs="Arial"/>
          <w:b/>
          <w:bCs/>
        </w:rPr>
        <w:t>.1.</w:t>
      </w:r>
      <w:r w:rsidRPr="00100464">
        <w:rPr>
          <w:rFonts w:ascii="Arial" w:hAnsi="Arial" w:cs="Arial"/>
        </w:rPr>
        <w:t xml:space="preserve"> Eventuais controvérsias decorrentes da execução contratual deverão ser inicialmente tratadas por meio de mediação interna entre a contratada e a Administração.</w:t>
      </w:r>
    </w:p>
    <w:p w14:paraId="3E510634" w14:textId="277AA6BC"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4</w:t>
      </w:r>
      <w:r w:rsidR="006F58D2" w:rsidRPr="00100464">
        <w:rPr>
          <w:rFonts w:ascii="Arial" w:hAnsi="Arial" w:cs="Arial"/>
          <w:b/>
          <w:bCs/>
        </w:rPr>
        <w:t>0</w:t>
      </w:r>
      <w:r w:rsidRPr="00100464">
        <w:rPr>
          <w:rFonts w:ascii="Arial" w:hAnsi="Arial" w:cs="Arial"/>
          <w:b/>
          <w:bCs/>
        </w:rPr>
        <w:t>.2.</w:t>
      </w:r>
      <w:r w:rsidRPr="00100464">
        <w:rPr>
          <w:rFonts w:ascii="Arial" w:hAnsi="Arial" w:cs="Arial"/>
        </w:rPr>
        <w:t xml:space="preserve"> Persistindo o conflito, poderá ser instituído comitê de resolução consensual, conforme previsto na legislação de regência.</w:t>
      </w:r>
    </w:p>
    <w:p w14:paraId="3CE0AC87" w14:textId="70F1EB59"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lastRenderedPageBreak/>
        <w:t>4</w:t>
      </w:r>
      <w:r w:rsidR="006F58D2" w:rsidRPr="00100464">
        <w:rPr>
          <w:rFonts w:ascii="Arial" w:hAnsi="Arial" w:cs="Arial"/>
          <w:b/>
          <w:bCs/>
        </w:rPr>
        <w:t>0</w:t>
      </w:r>
      <w:r w:rsidRPr="00100464">
        <w:rPr>
          <w:rFonts w:ascii="Arial" w:hAnsi="Arial" w:cs="Arial"/>
          <w:b/>
          <w:bCs/>
        </w:rPr>
        <w:t>.3.</w:t>
      </w:r>
      <w:r w:rsidRPr="00100464">
        <w:rPr>
          <w:rFonts w:ascii="Arial" w:hAnsi="Arial" w:cs="Arial"/>
        </w:rPr>
        <w:t xml:space="preserve"> Não havendo solução consensual, caberá ao Poder Judiciário da Comarca de </w:t>
      </w:r>
      <w:r w:rsidR="00AB4AE8" w:rsidRPr="00100464">
        <w:rPr>
          <w:rFonts w:ascii="Arial" w:hAnsi="Arial" w:cs="Arial"/>
        </w:rPr>
        <w:t>Fátima do Sul</w:t>
      </w:r>
      <w:r w:rsidR="00AB6D76" w:rsidRPr="00100464">
        <w:rPr>
          <w:rFonts w:ascii="Arial" w:hAnsi="Arial" w:cs="Arial"/>
        </w:rPr>
        <w:t xml:space="preserve"> - MS</w:t>
      </w:r>
      <w:r w:rsidRPr="00100464">
        <w:rPr>
          <w:rFonts w:ascii="Arial" w:hAnsi="Arial" w:cs="Arial"/>
        </w:rPr>
        <w:t xml:space="preserve"> a solução final do litígio, com renúncia expressa a qualquer outro foro por mais privilegiado que seja.</w:t>
      </w:r>
    </w:p>
    <w:p w14:paraId="12477CE1" w14:textId="77D9121B" w:rsidR="009D3D7C" w:rsidRPr="00100464" w:rsidRDefault="00AB6D76" w:rsidP="00AB6D76">
      <w:pPr>
        <w:spacing w:before="100" w:beforeAutospacing="1" w:after="100" w:afterAutospacing="1"/>
        <w:outlineLvl w:val="0"/>
        <w:rPr>
          <w:rFonts w:ascii="Arial" w:hAnsi="Arial" w:cs="Arial"/>
          <w:b/>
          <w:bCs/>
          <w:kern w:val="36"/>
        </w:rPr>
      </w:pPr>
      <w:r w:rsidRPr="00100464">
        <w:rPr>
          <w:rFonts w:ascii="Arial" w:hAnsi="Arial" w:cs="Arial"/>
          <w:b/>
          <w:bCs/>
          <w:kern w:val="36"/>
        </w:rPr>
        <w:t>4</w:t>
      </w:r>
      <w:r w:rsidR="006F58D2" w:rsidRPr="00100464">
        <w:rPr>
          <w:rFonts w:ascii="Arial" w:hAnsi="Arial" w:cs="Arial"/>
          <w:b/>
          <w:bCs/>
          <w:kern w:val="36"/>
        </w:rPr>
        <w:t>1</w:t>
      </w:r>
      <w:r w:rsidRPr="00100464">
        <w:rPr>
          <w:rFonts w:ascii="Arial" w:hAnsi="Arial" w:cs="Arial"/>
          <w:b/>
          <w:bCs/>
          <w:kern w:val="36"/>
        </w:rPr>
        <w:t xml:space="preserve">. </w:t>
      </w:r>
      <w:r w:rsidR="009D3D7C" w:rsidRPr="00100464">
        <w:rPr>
          <w:rFonts w:ascii="Arial" w:hAnsi="Arial" w:cs="Arial"/>
          <w:b/>
          <w:bCs/>
          <w:kern w:val="36"/>
        </w:rPr>
        <w:t>DAS DISPOSIÇÕES FINAIS</w:t>
      </w:r>
    </w:p>
    <w:p w14:paraId="48512D85" w14:textId="09B980C8" w:rsidR="00294663" w:rsidRDefault="009D3D7C" w:rsidP="00AB6D76">
      <w:pPr>
        <w:spacing w:before="100" w:beforeAutospacing="1" w:after="100" w:afterAutospacing="1"/>
        <w:jc w:val="both"/>
        <w:rPr>
          <w:rFonts w:ascii="Arial" w:hAnsi="Arial" w:cs="Arial"/>
        </w:rPr>
      </w:pPr>
      <w:r w:rsidRPr="00100464">
        <w:rPr>
          <w:rFonts w:ascii="Arial" w:hAnsi="Arial" w:cs="Arial"/>
          <w:b/>
          <w:bCs/>
        </w:rPr>
        <w:t>4</w:t>
      </w:r>
      <w:r w:rsidR="006F58D2" w:rsidRPr="00100464">
        <w:rPr>
          <w:rFonts w:ascii="Arial" w:hAnsi="Arial" w:cs="Arial"/>
          <w:b/>
          <w:bCs/>
        </w:rPr>
        <w:t>1</w:t>
      </w:r>
      <w:r w:rsidRPr="00100464">
        <w:rPr>
          <w:rFonts w:ascii="Arial" w:hAnsi="Arial" w:cs="Arial"/>
          <w:b/>
          <w:bCs/>
        </w:rPr>
        <w:t>.1.</w:t>
      </w:r>
      <w:r w:rsidRPr="00100464">
        <w:rPr>
          <w:rFonts w:ascii="Arial" w:hAnsi="Arial" w:cs="Arial"/>
        </w:rPr>
        <w:t xml:space="preserve"> A participação na licitação implica conhecimento integral e aceitação plena de todas as condições estabelecidas neste Edital e em seus Anexos.</w:t>
      </w:r>
    </w:p>
    <w:p w14:paraId="07FD0786"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I – Proposta de Preços</w:t>
      </w:r>
      <w:r>
        <w:rPr>
          <w:rFonts w:ascii="Segoe UI" w:hAnsi="Segoe UI" w:cs="Segoe UI"/>
          <w:color w:val="000000"/>
        </w:rPr>
        <w:t>.</w:t>
      </w:r>
      <w:r w:rsidRPr="00667C41">
        <w:rPr>
          <w:rFonts w:ascii="Segoe UI" w:hAnsi="Segoe UI" w:cs="Segoe UI"/>
          <w:color w:val="000000"/>
        </w:rPr>
        <w:t xml:space="preserve"> </w:t>
      </w:r>
    </w:p>
    <w:p w14:paraId="11165D20"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II – Termo de Referência</w:t>
      </w:r>
      <w:r>
        <w:rPr>
          <w:rFonts w:ascii="Segoe UI" w:hAnsi="Segoe UI" w:cs="Segoe UI"/>
          <w:color w:val="000000"/>
        </w:rPr>
        <w:t>.</w:t>
      </w:r>
      <w:r w:rsidRPr="00667C41">
        <w:rPr>
          <w:rFonts w:ascii="Segoe UI" w:hAnsi="Segoe UI" w:cs="Segoe UI"/>
          <w:color w:val="000000"/>
        </w:rPr>
        <w:t xml:space="preserve"> </w:t>
      </w:r>
    </w:p>
    <w:p w14:paraId="21FF4601"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 xml:space="preserve">Anexo III – </w:t>
      </w:r>
      <w:r w:rsidRPr="00667C41">
        <w:rPr>
          <w:rFonts w:ascii="Segoe UI" w:hAnsi="Segoe UI" w:cs="Segoe UI"/>
          <w:bCs/>
        </w:rPr>
        <w:t>Declaração de observação da integralidade dos custos trabalhistas</w:t>
      </w:r>
      <w:r>
        <w:rPr>
          <w:rFonts w:ascii="Segoe UI" w:hAnsi="Segoe UI" w:cs="Segoe UI"/>
          <w:color w:val="000000"/>
        </w:rPr>
        <w:t>.</w:t>
      </w:r>
      <w:r w:rsidRPr="00667C41">
        <w:rPr>
          <w:rFonts w:ascii="Segoe UI" w:hAnsi="Segoe UI" w:cs="Segoe UI"/>
          <w:color w:val="000000"/>
        </w:rPr>
        <w:t xml:space="preserve"> </w:t>
      </w:r>
    </w:p>
    <w:p w14:paraId="592D62BD"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IV – Declaração de Inexistência de Fato Superveniente</w:t>
      </w:r>
      <w:r>
        <w:rPr>
          <w:rFonts w:ascii="Segoe UI" w:hAnsi="Segoe UI" w:cs="Segoe UI"/>
          <w:color w:val="000000"/>
        </w:rPr>
        <w:t>.</w:t>
      </w:r>
    </w:p>
    <w:p w14:paraId="3D31C65A"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V – Declaração de Pleno Atendimento aos requisitos de habilitação</w:t>
      </w:r>
      <w:r>
        <w:rPr>
          <w:rFonts w:ascii="Segoe UI" w:hAnsi="Segoe UI" w:cs="Segoe UI"/>
          <w:color w:val="000000"/>
        </w:rPr>
        <w:t>.</w:t>
      </w:r>
    </w:p>
    <w:p w14:paraId="39932E6E"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VI – Minuta do Contrato</w:t>
      </w:r>
      <w:r>
        <w:rPr>
          <w:rFonts w:ascii="Segoe UI" w:hAnsi="Segoe UI" w:cs="Segoe UI"/>
          <w:color w:val="000000"/>
        </w:rPr>
        <w:t>.</w:t>
      </w:r>
    </w:p>
    <w:p w14:paraId="5E691397"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VII – Termo de Credenciamento</w:t>
      </w:r>
      <w:r>
        <w:rPr>
          <w:rFonts w:ascii="Segoe UI" w:hAnsi="Segoe UI" w:cs="Segoe UI"/>
          <w:color w:val="000000"/>
        </w:rPr>
        <w:t>.</w:t>
      </w:r>
      <w:r w:rsidRPr="00667C41">
        <w:rPr>
          <w:rFonts w:ascii="Segoe UI" w:hAnsi="Segoe UI" w:cs="Segoe UI"/>
          <w:color w:val="000000"/>
        </w:rPr>
        <w:t xml:space="preserve"> </w:t>
      </w:r>
    </w:p>
    <w:p w14:paraId="00217BB3"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 xml:space="preserve">Anexo VIII – </w:t>
      </w:r>
      <w:r w:rsidRPr="00667C41">
        <w:rPr>
          <w:rFonts w:ascii="Segoe UI" w:hAnsi="Segoe UI" w:cs="Segoe UI"/>
          <w:bCs/>
        </w:rPr>
        <w:t>Declaração de observância ao art</w:t>
      </w:r>
      <w:r>
        <w:rPr>
          <w:rFonts w:ascii="Segoe UI" w:hAnsi="Segoe UI" w:cs="Segoe UI"/>
          <w:bCs/>
        </w:rPr>
        <w:t>.</w:t>
      </w:r>
      <w:r w:rsidRPr="00667C41">
        <w:rPr>
          <w:rFonts w:ascii="Segoe UI" w:hAnsi="Segoe UI" w:cs="Segoe UI"/>
          <w:bCs/>
        </w:rPr>
        <w:t xml:space="preserve"> 7, inciso XXXIII, da CARTA MAGNA</w:t>
      </w:r>
      <w:r>
        <w:rPr>
          <w:rFonts w:ascii="Segoe UI" w:hAnsi="Segoe UI" w:cs="Segoe UI"/>
          <w:bCs/>
        </w:rPr>
        <w:t>.</w:t>
      </w:r>
    </w:p>
    <w:p w14:paraId="1F932E76"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IX – Modelo de Procuração</w:t>
      </w:r>
      <w:r>
        <w:rPr>
          <w:rFonts w:ascii="Segoe UI" w:hAnsi="Segoe UI" w:cs="Segoe UI"/>
          <w:color w:val="000000"/>
        </w:rPr>
        <w:t>.</w:t>
      </w:r>
      <w:r w:rsidRPr="00667C41">
        <w:rPr>
          <w:rFonts w:ascii="Segoe UI" w:hAnsi="Segoe UI" w:cs="Segoe UI"/>
          <w:color w:val="000000"/>
        </w:rPr>
        <w:t xml:space="preserve"> </w:t>
      </w:r>
    </w:p>
    <w:p w14:paraId="6C6A33B1" w14:textId="77777777" w:rsidR="00294663" w:rsidRPr="00667C41" w:rsidRDefault="00294663" w:rsidP="00294663">
      <w:pPr>
        <w:spacing w:line="276" w:lineRule="auto"/>
        <w:ind w:right="-1"/>
        <w:jc w:val="both"/>
        <w:rPr>
          <w:rFonts w:ascii="Segoe UI" w:hAnsi="Segoe UI" w:cs="Segoe UI"/>
          <w:color w:val="000000"/>
        </w:rPr>
      </w:pPr>
      <w:r w:rsidRPr="00667C41">
        <w:rPr>
          <w:rFonts w:ascii="Segoe UI" w:hAnsi="Segoe UI" w:cs="Segoe UI"/>
          <w:color w:val="000000"/>
        </w:rPr>
        <w:t>Anexo X – Modelo de Declaração de Microempresas e Empresas de Pequeno Porte</w:t>
      </w:r>
      <w:r>
        <w:rPr>
          <w:rFonts w:ascii="Segoe UI" w:hAnsi="Segoe UI" w:cs="Segoe UI"/>
          <w:color w:val="000000"/>
        </w:rPr>
        <w:t>.</w:t>
      </w:r>
    </w:p>
    <w:p w14:paraId="414DF8D3" w14:textId="77777777" w:rsidR="00294663" w:rsidRDefault="00294663" w:rsidP="00294663">
      <w:pPr>
        <w:spacing w:line="276" w:lineRule="auto"/>
        <w:ind w:right="-1"/>
        <w:jc w:val="both"/>
        <w:rPr>
          <w:rFonts w:ascii="Segoe UI" w:hAnsi="Segoe UI" w:cs="Segoe UI"/>
          <w:color w:val="000000"/>
        </w:rPr>
      </w:pPr>
      <w:r w:rsidRPr="00667C41">
        <w:rPr>
          <w:rFonts w:ascii="Segoe UI" w:hAnsi="Segoe UI" w:cs="Segoe UI"/>
          <w:bCs/>
        </w:rPr>
        <w:t>ANEXO XI</w:t>
      </w:r>
      <w:r w:rsidRPr="00667C41">
        <w:rPr>
          <w:rFonts w:ascii="Segoe UI" w:hAnsi="Segoe UI" w:cs="Segoe UI"/>
          <w:color w:val="000000"/>
        </w:rPr>
        <w:t xml:space="preserve"> – </w:t>
      </w:r>
      <w:r w:rsidRPr="00667C41">
        <w:rPr>
          <w:rFonts w:ascii="Segoe UI" w:hAnsi="Segoe UI" w:cs="Segoe UI"/>
          <w:bCs/>
        </w:rPr>
        <w:t>Recibo de retirada do edital</w:t>
      </w:r>
      <w:r>
        <w:rPr>
          <w:rFonts w:ascii="Segoe UI" w:hAnsi="Segoe UI" w:cs="Segoe UI"/>
          <w:bCs/>
        </w:rPr>
        <w:t>.</w:t>
      </w:r>
    </w:p>
    <w:p w14:paraId="0529B784" w14:textId="2F6BA0BE"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4</w:t>
      </w:r>
      <w:r w:rsidR="006F58D2" w:rsidRPr="00100464">
        <w:rPr>
          <w:rFonts w:ascii="Arial" w:hAnsi="Arial" w:cs="Arial"/>
          <w:b/>
          <w:bCs/>
        </w:rPr>
        <w:t>1</w:t>
      </w:r>
      <w:r w:rsidRPr="00100464">
        <w:rPr>
          <w:rFonts w:ascii="Arial" w:hAnsi="Arial" w:cs="Arial"/>
          <w:b/>
          <w:bCs/>
        </w:rPr>
        <w:t>.2</w:t>
      </w:r>
      <w:r w:rsidRPr="00100464">
        <w:rPr>
          <w:rFonts w:ascii="Arial" w:hAnsi="Arial" w:cs="Arial"/>
        </w:rPr>
        <w:t>. Os casos omissos serão resolvidos pelo Pregoeiro ou pela autoridade competente, observando-se sempre a legislação vigente e os princípios da Administração Pública.</w:t>
      </w:r>
    </w:p>
    <w:p w14:paraId="2C71F9E1" w14:textId="27CA4A54" w:rsidR="009D3D7C" w:rsidRPr="00100464" w:rsidRDefault="009D3D7C" w:rsidP="00AB6D76">
      <w:pPr>
        <w:spacing w:before="100" w:beforeAutospacing="1" w:after="100" w:afterAutospacing="1"/>
        <w:jc w:val="both"/>
        <w:rPr>
          <w:rFonts w:ascii="Arial" w:hAnsi="Arial" w:cs="Arial"/>
        </w:rPr>
      </w:pPr>
      <w:r w:rsidRPr="00100464">
        <w:rPr>
          <w:rFonts w:ascii="Arial" w:hAnsi="Arial" w:cs="Arial"/>
          <w:b/>
          <w:bCs/>
        </w:rPr>
        <w:t>4</w:t>
      </w:r>
      <w:r w:rsidR="006F58D2" w:rsidRPr="00100464">
        <w:rPr>
          <w:rFonts w:ascii="Arial" w:hAnsi="Arial" w:cs="Arial"/>
          <w:b/>
          <w:bCs/>
        </w:rPr>
        <w:t>1</w:t>
      </w:r>
      <w:r w:rsidRPr="00100464">
        <w:rPr>
          <w:rFonts w:ascii="Arial" w:hAnsi="Arial" w:cs="Arial"/>
          <w:b/>
          <w:bCs/>
        </w:rPr>
        <w:t>.3</w:t>
      </w:r>
      <w:r w:rsidRPr="00100464">
        <w:rPr>
          <w:rFonts w:ascii="Arial" w:hAnsi="Arial" w:cs="Arial"/>
        </w:rPr>
        <w:t>. Este Edital deverá ser publicado no Portal Nacional de Contratações Públicas – PNCP e nos meios de publicação oficial da Câmara Municipal de Jateí.</w:t>
      </w:r>
    </w:p>
    <w:p w14:paraId="29D029BB" w14:textId="378180F1" w:rsidR="00294663" w:rsidRPr="00294663" w:rsidRDefault="00294663" w:rsidP="00294663">
      <w:pPr>
        <w:pStyle w:val="Ttulo1"/>
        <w:ind w:right="-1"/>
        <w:jc w:val="right"/>
        <w:rPr>
          <w:rFonts w:ascii="Arial" w:hAnsi="Arial" w:cs="Arial"/>
          <w:b w:val="0"/>
          <w:bCs w:val="0"/>
          <w:sz w:val="22"/>
          <w:szCs w:val="22"/>
        </w:rPr>
      </w:pPr>
      <w:r w:rsidRPr="00294663">
        <w:rPr>
          <w:rFonts w:ascii="Arial" w:hAnsi="Arial" w:cs="Arial"/>
          <w:b w:val="0"/>
          <w:bCs w:val="0"/>
          <w:sz w:val="22"/>
          <w:szCs w:val="22"/>
        </w:rPr>
        <w:t>Jateí - MS, XX de XXXX de 2026.</w:t>
      </w:r>
    </w:p>
    <w:p w14:paraId="31DDC227" w14:textId="77777777" w:rsidR="00294663" w:rsidRDefault="00294663" w:rsidP="00294663"/>
    <w:p w14:paraId="1B59DD2D" w14:textId="388F3CF0" w:rsidR="000764DE" w:rsidRPr="00100464" w:rsidRDefault="000764DE" w:rsidP="0021540C">
      <w:pPr>
        <w:spacing w:before="100" w:beforeAutospacing="1" w:after="100" w:afterAutospacing="1"/>
        <w:outlineLvl w:val="0"/>
        <w:rPr>
          <w:rFonts w:ascii="Arial" w:hAnsi="Arial" w:cs="Arial"/>
        </w:rPr>
      </w:pPr>
    </w:p>
    <w:p w14:paraId="249FB5D3" w14:textId="77777777" w:rsidR="009A3DAF" w:rsidRPr="009A3DAF" w:rsidRDefault="009A3DAF" w:rsidP="009A3DAF">
      <w:pPr>
        <w:jc w:val="center"/>
        <w:rPr>
          <w:rFonts w:ascii="Arial" w:hAnsi="Arial" w:cs="Arial"/>
        </w:rPr>
      </w:pPr>
      <w:r w:rsidRPr="009A3DAF">
        <w:rPr>
          <w:rFonts w:ascii="Arial" w:hAnsi="Arial" w:cs="Arial"/>
          <w:color w:val="000000"/>
        </w:rPr>
        <w:t>_____________________</w:t>
      </w:r>
    </w:p>
    <w:p w14:paraId="1E0F355F" w14:textId="77777777" w:rsidR="009A3DAF" w:rsidRPr="009A3DAF" w:rsidRDefault="009A3DAF" w:rsidP="009A3DAF">
      <w:pPr>
        <w:jc w:val="center"/>
        <w:rPr>
          <w:rFonts w:ascii="Arial" w:hAnsi="Arial" w:cs="Arial"/>
        </w:rPr>
      </w:pPr>
      <w:r w:rsidRPr="009A3DAF">
        <w:rPr>
          <w:rFonts w:ascii="Arial" w:hAnsi="Arial" w:cs="Arial"/>
          <w:color w:val="000000"/>
        </w:rPr>
        <w:t>Michel Menezes da Silva</w:t>
      </w:r>
    </w:p>
    <w:p w14:paraId="487F4F8F" w14:textId="77777777" w:rsidR="009A3DAF" w:rsidRPr="009A3DAF" w:rsidRDefault="009A3DAF" w:rsidP="009A3DAF">
      <w:pPr>
        <w:jc w:val="center"/>
        <w:rPr>
          <w:rFonts w:ascii="Arial" w:hAnsi="Arial" w:cs="Arial"/>
          <w:color w:val="000000"/>
        </w:rPr>
      </w:pPr>
      <w:r w:rsidRPr="009A3DAF">
        <w:rPr>
          <w:rFonts w:ascii="Arial" w:hAnsi="Arial" w:cs="Arial"/>
          <w:color w:val="000000"/>
        </w:rPr>
        <w:t>Pregoeiro Oficial</w:t>
      </w:r>
    </w:p>
    <w:p w14:paraId="571BF6D1" w14:textId="77777777" w:rsidR="009A3DAF" w:rsidRPr="009A3DAF" w:rsidRDefault="009A3DAF" w:rsidP="009A3DAF">
      <w:pPr>
        <w:jc w:val="center"/>
        <w:rPr>
          <w:rFonts w:ascii="Arial" w:hAnsi="Arial" w:cs="Arial"/>
        </w:rPr>
      </w:pPr>
    </w:p>
    <w:p w14:paraId="66D88FE8" w14:textId="77777777" w:rsidR="009A3DAF" w:rsidRPr="009A3DAF" w:rsidRDefault="009A3DAF" w:rsidP="009A3DAF">
      <w:pPr>
        <w:jc w:val="center"/>
        <w:rPr>
          <w:rFonts w:ascii="Arial" w:hAnsi="Arial" w:cs="Arial"/>
        </w:rPr>
      </w:pPr>
      <w:r w:rsidRPr="009A3DAF">
        <w:rPr>
          <w:rFonts w:ascii="Arial" w:hAnsi="Arial" w:cs="Arial"/>
          <w:color w:val="000000"/>
        </w:rPr>
        <w:t>_____________________</w:t>
      </w:r>
    </w:p>
    <w:p w14:paraId="1D15AB46" w14:textId="77777777" w:rsidR="009A3DAF" w:rsidRPr="009A3DAF" w:rsidRDefault="009A3DAF" w:rsidP="009A3DAF">
      <w:pPr>
        <w:jc w:val="center"/>
        <w:rPr>
          <w:rFonts w:ascii="Arial" w:hAnsi="Arial" w:cs="Arial"/>
        </w:rPr>
      </w:pPr>
      <w:r w:rsidRPr="009A3DAF">
        <w:rPr>
          <w:rFonts w:ascii="Arial" w:hAnsi="Arial" w:cs="Arial"/>
          <w:color w:val="000000"/>
        </w:rPr>
        <w:t>Robson Carmo Monteiro</w:t>
      </w:r>
    </w:p>
    <w:p w14:paraId="3B5657EE" w14:textId="567ED1A2" w:rsidR="00D50BE8" w:rsidRPr="004A2C35" w:rsidRDefault="009A3DAF" w:rsidP="004A2C35">
      <w:pPr>
        <w:jc w:val="center"/>
        <w:rPr>
          <w:rFonts w:ascii="Arial" w:hAnsi="Arial" w:cs="Arial"/>
          <w:color w:val="000000"/>
        </w:rPr>
      </w:pPr>
      <w:r w:rsidRPr="009A3DAF">
        <w:rPr>
          <w:rFonts w:ascii="Arial" w:hAnsi="Arial" w:cs="Arial"/>
          <w:color w:val="000000"/>
        </w:rPr>
        <w:t>Presidente da Câmara Municipal de Jateí-MS</w:t>
      </w:r>
    </w:p>
    <w:sectPr w:rsidR="00D50BE8" w:rsidRPr="004A2C35" w:rsidSect="005B12E8">
      <w:headerReference w:type="default" r:id="rId9"/>
      <w:footerReference w:type="default" r:id="rId10"/>
      <w:pgSz w:w="11906" w:h="16838" w:code="9"/>
      <w:pgMar w:top="1701" w:right="1416" w:bottom="1134" w:left="1418" w:header="284"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EC33F" w14:textId="77777777" w:rsidR="00521290" w:rsidRDefault="00521290" w:rsidP="00F02E30">
      <w:r>
        <w:separator/>
      </w:r>
    </w:p>
  </w:endnote>
  <w:endnote w:type="continuationSeparator" w:id="0">
    <w:p w14:paraId="1F203317" w14:textId="77777777" w:rsidR="00521290" w:rsidRDefault="00521290" w:rsidP="00F02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D4083" w14:textId="77777777" w:rsidR="00945E38" w:rsidRDefault="00945E38" w:rsidP="009C7E05">
    <w:pPr>
      <w:pStyle w:val="Rodap"/>
      <w:jc w:val="center"/>
      <w:rPr>
        <w:rFonts w:ascii="Arial Nova" w:hAnsi="Arial Nova"/>
        <w:b/>
        <w:bCs/>
        <w:sz w:val="16"/>
        <w:szCs w:val="16"/>
      </w:rPr>
    </w:pPr>
  </w:p>
  <w:p w14:paraId="51DE1BE4" w14:textId="12035695" w:rsidR="009C7E05" w:rsidRPr="009C7E05" w:rsidRDefault="009C7E05" w:rsidP="009C7E05">
    <w:pPr>
      <w:pStyle w:val="Rodap"/>
      <w:jc w:val="center"/>
      <w:rPr>
        <w:rFonts w:ascii="Arial Nova" w:hAnsi="Arial Nova"/>
        <w:b/>
        <w:bCs/>
        <w:sz w:val="16"/>
        <w:szCs w:val="16"/>
      </w:rPr>
    </w:pPr>
    <w:r w:rsidRPr="009C7E05">
      <w:rPr>
        <w:rFonts w:ascii="Arial Nova" w:hAnsi="Arial Nova"/>
        <w:b/>
        <w:bCs/>
        <w:sz w:val="16"/>
        <w:szCs w:val="16"/>
      </w:rPr>
      <w:t>EDIFÍCIO VER. MANOEL ROSALVEO DE SOUZA</w:t>
    </w:r>
  </w:p>
  <w:p w14:paraId="50E0EC51" w14:textId="77777777" w:rsidR="009C7E05" w:rsidRPr="009C7E05" w:rsidRDefault="009C7E05" w:rsidP="009C7E05">
    <w:pPr>
      <w:pStyle w:val="Rodap"/>
      <w:jc w:val="center"/>
      <w:rPr>
        <w:rFonts w:ascii="Arial Nova" w:hAnsi="Arial Nova"/>
        <w:b/>
        <w:bCs/>
        <w:sz w:val="16"/>
        <w:szCs w:val="16"/>
      </w:rPr>
    </w:pPr>
    <w:bookmarkStart w:id="0" w:name="_Hlk187826859"/>
    <w:r w:rsidRPr="009C7E05">
      <w:rPr>
        <w:rFonts w:ascii="Arial Nova" w:hAnsi="Arial Nova"/>
        <w:b/>
        <w:bCs/>
        <w:sz w:val="16"/>
        <w:szCs w:val="16"/>
      </w:rPr>
      <w:t>Av. Bernadete Santos Leite, 653, Centro, CEP: 79.720-000, Jateí/MS</w:t>
    </w:r>
    <w:bookmarkEnd w:id="0"/>
  </w:p>
  <w:p w14:paraId="5FD6CE3E" w14:textId="77777777" w:rsidR="009C7E05" w:rsidRPr="009C7E05" w:rsidRDefault="009C7E05" w:rsidP="009C7E05">
    <w:pPr>
      <w:pStyle w:val="Rodap"/>
      <w:jc w:val="center"/>
      <w:rPr>
        <w:rFonts w:ascii="Arial Nova" w:hAnsi="Arial Nova"/>
        <w:b/>
        <w:bCs/>
        <w:sz w:val="16"/>
        <w:szCs w:val="16"/>
      </w:rPr>
    </w:pPr>
    <w:r w:rsidRPr="009C7E05">
      <w:rPr>
        <w:rFonts w:ascii="Arial Nova" w:hAnsi="Arial Nova"/>
        <w:b/>
        <w:bCs/>
        <w:sz w:val="16"/>
        <w:szCs w:val="16"/>
      </w:rPr>
      <w:t>Site: camaradejatei.ms.gov.br – E-mail: licitacao@camaradejatei.ms.gov.br</w:t>
    </w:r>
  </w:p>
  <w:p w14:paraId="44D4C0DC" w14:textId="7FD292D3" w:rsidR="00F02E30" w:rsidRPr="009C7E05" w:rsidRDefault="009C7E05" w:rsidP="009C7E05">
    <w:pPr>
      <w:pStyle w:val="Rodap"/>
      <w:jc w:val="center"/>
      <w:rPr>
        <w:rFonts w:ascii="Arial Nova" w:hAnsi="Arial Nova"/>
        <w:b/>
        <w:bCs/>
        <w:sz w:val="16"/>
        <w:szCs w:val="16"/>
      </w:rPr>
    </w:pPr>
    <w:r w:rsidRPr="009C7E05">
      <w:rPr>
        <w:rFonts w:ascii="Arial Nova" w:hAnsi="Arial Nova"/>
        <w:b/>
        <w:bCs/>
        <w:sz w:val="16"/>
        <w:szCs w:val="16"/>
      </w:rPr>
      <w:t>Fones: 67-</w:t>
    </w:r>
    <w:r w:rsidR="003B162A">
      <w:rPr>
        <w:rFonts w:ascii="Arial Nova" w:hAnsi="Arial Nova"/>
        <w:b/>
        <w:bCs/>
        <w:sz w:val="16"/>
        <w:szCs w:val="16"/>
      </w:rPr>
      <w:t>4042-7085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32A56" w14:textId="77777777" w:rsidR="00521290" w:rsidRDefault="00521290" w:rsidP="00F02E30">
      <w:r>
        <w:separator/>
      </w:r>
    </w:p>
  </w:footnote>
  <w:footnote w:type="continuationSeparator" w:id="0">
    <w:p w14:paraId="67DB0305" w14:textId="77777777" w:rsidR="00521290" w:rsidRDefault="00521290" w:rsidP="00F02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08" w:type="dxa"/>
      <w:tblCellMar>
        <w:left w:w="0" w:type="dxa"/>
        <w:right w:w="0" w:type="dxa"/>
      </w:tblCellMar>
      <w:tblLook w:val="04A0" w:firstRow="1" w:lastRow="0" w:firstColumn="1" w:lastColumn="0" w:noHBand="0" w:noVBand="1"/>
    </w:tblPr>
    <w:tblGrid>
      <w:gridCol w:w="2233"/>
      <w:gridCol w:w="6947"/>
    </w:tblGrid>
    <w:tr w:rsidR="009C7E05" w:rsidRPr="0088665D" w14:paraId="12C03E82" w14:textId="77777777" w:rsidTr="00FD0F08">
      <w:trPr>
        <w:trHeight w:val="853"/>
      </w:trPr>
      <w:tc>
        <w:tcPr>
          <w:tcW w:w="2235" w:type="dxa"/>
        </w:tcPr>
        <w:p w14:paraId="0C098108" w14:textId="77777777" w:rsidR="009C7E05" w:rsidRDefault="009C7E05" w:rsidP="009C7E05">
          <w:pPr>
            <w:pStyle w:val="Cabealho"/>
          </w:pPr>
          <w:r>
            <w:rPr>
              <w:noProof/>
            </w:rPr>
            <w:drawing>
              <wp:inline distT="0" distB="0" distL="0" distR="0" wp14:anchorId="26A52094" wp14:editId="27DFA61C">
                <wp:extent cx="1233805" cy="1153795"/>
                <wp:effectExtent l="0" t="0" r="4445" b="8255"/>
                <wp:docPr id="577138817" name="Imagem 577138817"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1153795"/>
                        </a:xfrm>
                        <a:prstGeom prst="rect">
                          <a:avLst/>
                        </a:prstGeom>
                        <a:noFill/>
                        <a:ln>
                          <a:noFill/>
                        </a:ln>
                      </pic:spPr>
                    </pic:pic>
                  </a:graphicData>
                </a:graphic>
              </wp:inline>
            </w:drawing>
          </w:r>
        </w:p>
      </w:tc>
      <w:tc>
        <w:tcPr>
          <w:tcW w:w="6976" w:type="dxa"/>
          <w:vAlign w:val="center"/>
        </w:tcPr>
        <w:p w14:paraId="63A7B84A" w14:textId="77777777" w:rsidR="009C7E05" w:rsidRPr="0088665D" w:rsidRDefault="009C7E05" w:rsidP="009C7E05">
          <w:pPr>
            <w:pStyle w:val="Cabealho"/>
            <w:jc w:val="center"/>
            <w:rPr>
              <w:rFonts w:ascii="Arial" w:hAnsi="Arial"/>
              <w:b/>
              <w:sz w:val="40"/>
              <w:szCs w:val="40"/>
            </w:rPr>
          </w:pPr>
          <w:r w:rsidRPr="0088665D">
            <w:rPr>
              <w:rFonts w:ascii="Arial" w:hAnsi="Arial"/>
              <w:b/>
              <w:sz w:val="40"/>
              <w:szCs w:val="40"/>
            </w:rPr>
            <w:t>CÂMARA MUNICIPAL DE JATEÍ</w:t>
          </w:r>
        </w:p>
        <w:p w14:paraId="3455EB6A" w14:textId="77777777" w:rsidR="009C7E05" w:rsidRPr="0088665D" w:rsidRDefault="009C7E05" w:rsidP="009C7E05">
          <w:pPr>
            <w:pStyle w:val="Cabealho"/>
            <w:jc w:val="center"/>
            <w:rPr>
              <w:rFonts w:ascii="Arial" w:hAnsi="Arial"/>
              <w:sz w:val="12"/>
              <w:szCs w:val="12"/>
            </w:rPr>
          </w:pPr>
        </w:p>
        <w:p w14:paraId="5F351700" w14:textId="77777777" w:rsidR="009C7E05" w:rsidRPr="0088665D" w:rsidRDefault="009C7E05" w:rsidP="009C7E05">
          <w:pPr>
            <w:pStyle w:val="Cabealho"/>
            <w:jc w:val="center"/>
            <w:rPr>
              <w:rFonts w:ascii="Arial" w:hAnsi="Arial"/>
              <w:i/>
              <w:sz w:val="32"/>
              <w:szCs w:val="32"/>
            </w:rPr>
          </w:pPr>
          <w:r w:rsidRPr="0088665D">
            <w:rPr>
              <w:rFonts w:ascii="Arial" w:hAnsi="Arial"/>
              <w:i/>
              <w:sz w:val="32"/>
              <w:szCs w:val="32"/>
            </w:rPr>
            <w:t>ESTADO DE MATO GROSSO DO SUL</w:t>
          </w:r>
        </w:p>
      </w:tc>
    </w:tr>
  </w:tbl>
  <w:p w14:paraId="742ABD17" w14:textId="77777777" w:rsidR="009C7E05" w:rsidRDefault="009C7E05" w:rsidP="009C7E05">
    <w:pPr>
      <w:pStyle w:val="Normal-1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481454"/>
    <w:multiLevelType w:val="hybridMultilevel"/>
    <w:tmpl w:val="E0E66740"/>
    <w:lvl w:ilvl="0" w:tplc="70FAB338">
      <w:start w:val="2"/>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16cid:durableId="259410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E30"/>
    <w:rsid w:val="0000222C"/>
    <w:rsid w:val="00003C57"/>
    <w:rsid w:val="00004A2F"/>
    <w:rsid w:val="000067ED"/>
    <w:rsid w:val="00013677"/>
    <w:rsid w:val="00014F06"/>
    <w:rsid w:val="000151E9"/>
    <w:rsid w:val="000152AD"/>
    <w:rsid w:val="000177BC"/>
    <w:rsid w:val="00023DD8"/>
    <w:rsid w:val="000273EC"/>
    <w:rsid w:val="0003377E"/>
    <w:rsid w:val="00033F74"/>
    <w:rsid w:val="00034143"/>
    <w:rsid w:val="00037983"/>
    <w:rsid w:val="00041310"/>
    <w:rsid w:val="00047401"/>
    <w:rsid w:val="00047710"/>
    <w:rsid w:val="000534CE"/>
    <w:rsid w:val="000618A4"/>
    <w:rsid w:val="000636FC"/>
    <w:rsid w:val="000639B6"/>
    <w:rsid w:val="00064FD2"/>
    <w:rsid w:val="000764DE"/>
    <w:rsid w:val="00081169"/>
    <w:rsid w:val="00086DAC"/>
    <w:rsid w:val="0008739C"/>
    <w:rsid w:val="00091452"/>
    <w:rsid w:val="00092161"/>
    <w:rsid w:val="000964FF"/>
    <w:rsid w:val="000A6F3B"/>
    <w:rsid w:val="000B0C38"/>
    <w:rsid w:val="000B0F7F"/>
    <w:rsid w:val="000B2E9D"/>
    <w:rsid w:val="000B3805"/>
    <w:rsid w:val="000B4320"/>
    <w:rsid w:val="000B50BF"/>
    <w:rsid w:val="000C084F"/>
    <w:rsid w:val="000C0D44"/>
    <w:rsid w:val="000C16AC"/>
    <w:rsid w:val="000C3943"/>
    <w:rsid w:val="000C4A53"/>
    <w:rsid w:val="000D6E9C"/>
    <w:rsid w:val="000E3102"/>
    <w:rsid w:val="000E4519"/>
    <w:rsid w:val="000F449D"/>
    <w:rsid w:val="000F53C3"/>
    <w:rsid w:val="00100464"/>
    <w:rsid w:val="00101D56"/>
    <w:rsid w:val="00104D81"/>
    <w:rsid w:val="001109E9"/>
    <w:rsid w:val="00110EBC"/>
    <w:rsid w:val="00111FF4"/>
    <w:rsid w:val="00115458"/>
    <w:rsid w:val="00115D90"/>
    <w:rsid w:val="001170BD"/>
    <w:rsid w:val="001245E5"/>
    <w:rsid w:val="001262BC"/>
    <w:rsid w:val="00130BA7"/>
    <w:rsid w:val="00133308"/>
    <w:rsid w:val="00152D4F"/>
    <w:rsid w:val="00156FFF"/>
    <w:rsid w:val="0016230E"/>
    <w:rsid w:val="00170229"/>
    <w:rsid w:val="00172FAD"/>
    <w:rsid w:val="001753CC"/>
    <w:rsid w:val="00176B54"/>
    <w:rsid w:val="00180A26"/>
    <w:rsid w:val="001867DA"/>
    <w:rsid w:val="00187997"/>
    <w:rsid w:val="00193042"/>
    <w:rsid w:val="00196104"/>
    <w:rsid w:val="00196A15"/>
    <w:rsid w:val="00197661"/>
    <w:rsid w:val="001A373A"/>
    <w:rsid w:val="001B3024"/>
    <w:rsid w:val="001C485E"/>
    <w:rsid w:val="001C4F27"/>
    <w:rsid w:val="001C7B7E"/>
    <w:rsid w:val="001D58F5"/>
    <w:rsid w:val="001E2FD0"/>
    <w:rsid w:val="001E5B74"/>
    <w:rsid w:val="001E6778"/>
    <w:rsid w:val="001E6C66"/>
    <w:rsid w:val="001F3444"/>
    <w:rsid w:val="0020534F"/>
    <w:rsid w:val="00205705"/>
    <w:rsid w:val="002074B0"/>
    <w:rsid w:val="00211E98"/>
    <w:rsid w:val="0021540C"/>
    <w:rsid w:val="00216698"/>
    <w:rsid w:val="0022045E"/>
    <w:rsid w:val="0022058F"/>
    <w:rsid w:val="0022110B"/>
    <w:rsid w:val="0022125E"/>
    <w:rsid w:val="00225923"/>
    <w:rsid w:val="0022603B"/>
    <w:rsid w:val="002267EA"/>
    <w:rsid w:val="0022778F"/>
    <w:rsid w:val="00231670"/>
    <w:rsid w:val="002329DB"/>
    <w:rsid w:val="00233729"/>
    <w:rsid w:val="00233C48"/>
    <w:rsid w:val="0023586C"/>
    <w:rsid w:val="002418B1"/>
    <w:rsid w:val="00243C92"/>
    <w:rsid w:val="00247B51"/>
    <w:rsid w:val="0025085F"/>
    <w:rsid w:val="00250E74"/>
    <w:rsid w:val="00260851"/>
    <w:rsid w:val="00271E8D"/>
    <w:rsid w:val="00272C70"/>
    <w:rsid w:val="002840FF"/>
    <w:rsid w:val="00284DDF"/>
    <w:rsid w:val="00294361"/>
    <w:rsid w:val="00294663"/>
    <w:rsid w:val="002A0EDB"/>
    <w:rsid w:val="002A109D"/>
    <w:rsid w:val="002A3A26"/>
    <w:rsid w:val="002A42A0"/>
    <w:rsid w:val="002A54C8"/>
    <w:rsid w:val="002A5788"/>
    <w:rsid w:val="002B142A"/>
    <w:rsid w:val="002B5368"/>
    <w:rsid w:val="002C6792"/>
    <w:rsid w:val="002D0F21"/>
    <w:rsid w:val="002D17A1"/>
    <w:rsid w:val="002E009E"/>
    <w:rsid w:val="002E171A"/>
    <w:rsid w:val="002E3083"/>
    <w:rsid w:val="002E7373"/>
    <w:rsid w:val="002F202C"/>
    <w:rsid w:val="002F4201"/>
    <w:rsid w:val="002F58E6"/>
    <w:rsid w:val="002F6D37"/>
    <w:rsid w:val="00301CDF"/>
    <w:rsid w:val="00307BA7"/>
    <w:rsid w:val="00316AB0"/>
    <w:rsid w:val="00321B0F"/>
    <w:rsid w:val="003234B3"/>
    <w:rsid w:val="00323D8F"/>
    <w:rsid w:val="00324035"/>
    <w:rsid w:val="00330995"/>
    <w:rsid w:val="003311BE"/>
    <w:rsid w:val="00332D30"/>
    <w:rsid w:val="00340248"/>
    <w:rsid w:val="003426FE"/>
    <w:rsid w:val="00342C3F"/>
    <w:rsid w:val="00347A06"/>
    <w:rsid w:val="00352C77"/>
    <w:rsid w:val="0035730E"/>
    <w:rsid w:val="003613CB"/>
    <w:rsid w:val="00374B02"/>
    <w:rsid w:val="003751FD"/>
    <w:rsid w:val="00382573"/>
    <w:rsid w:val="00382DD4"/>
    <w:rsid w:val="0038365D"/>
    <w:rsid w:val="00383D63"/>
    <w:rsid w:val="00384963"/>
    <w:rsid w:val="00391876"/>
    <w:rsid w:val="00393B24"/>
    <w:rsid w:val="00394A04"/>
    <w:rsid w:val="00394B41"/>
    <w:rsid w:val="003A044D"/>
    <w:rsid w:val="003A356C"/>
    <w:rsid w:val="003B162A"/>
    <w:rsid w:val="003B17D2"/>
    <w:rsid w:val="003B4FF9"/>
    <w:rsid w:val="003C06FE"/>
    <w:rsid w:val="003C1015"/>
    <w:rsid w:val="003C147C"/>
    <w:rsid w:val="003C767D"/>
    <w:rsid w:val="003D00B0"/>
    <w:rsid w:val="003D0646"/>
    <w:rsid w:val="003D1432"/>
    <w:rsid w:val="003D2F97"/>
    <w:rsid w:val="003E55C0"/>
    <w:rsid w:val="003E6CDA"/>
    <w:rsid w:val="003F2431"/>
    <w:rsid w:val="003F45EE"/>
    <w:rsid w:val="003F529B"/>
    <w:rsid w:val="00401D93"/>
    <w:rsid w:val="0040385A"/>
    <w:rsid w:val="00410C08"/>
    <w:rsid w:val="004145F4"/>
    <w:rsid w:val="00415074"/>
    <w:rsid w:val="00415A98"/>
    <w:rsid w:val="004218D2"/>
    <w:rsid w:val="00431616"/>
    <w:rsid w:val="00437077"/>
    <w:rsid w:val="00437915"/>
    <w:rsid w:val="0044251A"/>
    <w:rsid w:val="004440B8"/>
    <w:rsid w:val="004440F8"/>
    <w:rsid w:val="00453207"/>
    <w:rsid w:val="00462D2A"/>
    <w:rsid w:val="0046308C"/>
    <w:rsid w:val="00472913"/>
    <w:rsid w:val="00475BB5"/>
    <w:rsid w:val="00476D67"/>
    <w:rsid w:val="0048090A"/>
    <w:rsid w:val="00483DFC"/>
    <w:rsid w:val="004879BE"/>
    <w:rsid w:val="00490670"/>
    <w:rsid w:val="004A0A01"/>
    <w:rsid w:val="004A1E96"/>
    <w:rsid w:val="004A2C35"/>
    <w:rsid w:val="004B16D7"/>
    <w:rsid w:val="004B5DF3"/>
    <w:rsid w:val="004C4C6E"/>
    <w:rsid w:val="004C67EC"/>
    <w:rsid w:val="004D2CE6"/>
    <w:rsid w:val="004D374A"/>
    <w:rsid w:val="004E07D4"/>
    <w:rsid w:val="004E5B10"/>
    <w:rsid w:val="004F0563"/>
    <w:rsid w:val="004F311B"/>
    <w:rsid w:val="004F3D6B"/>
    <w:rsid w:val="004F670F"/>
    <w:rsid w:val="0050227E"/>
    <w:rsid w:val="00503041"/>
    <w:rsid w:val="005069A6"/>
    <w:rsid w:val="00506B95"/>
    <w:rsid w:val="00507D07"/>
    <w:rsid w:val="005146BB"/>
    <w:rsid w:val="00516A7A"/>
    <w:rsid w:val="00517A70"/>
    <w:rsid w:val="00521290"/>
    <w:rsid w:val="0052281D"/>
    <w:rsid w:val="00523123"/>
    <w:rsid w:val="0052700A"/>
    <w:rsid w:val="005326A9"/>
    <w:rsid w:val="005361F6"/>
    <w:rsid w:val="00541AA7"/>
    <w:rsid w:val="00542BB8"/>
    <w:rsid w:val="005435B5"/>
    <w:rsid w:val="00562CA9"/>
    <w:rsid w:val="0056687F"/>
    <w:rsid w:val="0057073B"/>
    <w:rsid w:val="00573066"/>
    <w:rsid w:val="00576031"/>
    <w:rsid w:val="00587507"/>
    <w:rsid w:val="00591574"/>
    <w:rsid w:val="005929E7"/>
    <w:rsid w:val="00593456"/>
    <w:rsid w:val="0059436E"/>
    <w:rsid w:val="005948B7"/>
    <w:rsid w:val="00594C94"/>
    <w:rsid w:val="005957BA"/>
    <w:rsid w:val="005A0623"/>
    <w:rsid w:val="005A08FC"/>
    <w:rsid w:val="005A61BF"/>
    <w:rsid w:val="005B12E8"/>
    <w:rsid w:val="005B26B1"/>
    <w:rsid w:val="005C69DD"/>
    <w:rsid w:val="005D3D9E"/>
    <w:rsid w:val="005F1B97"/>
    <w:rsid w:val="005F5BEB"/>
    <w:rsid w:val="005F6F02"/>
    <w:rsid w:val="005F72B1"/>
    <w:rsid w:val="00601963"/>
    <w:rsid w:val="00603E14"/>
    <w:rsid w:val="0060475B"/>
    <w:rsid w:val="00605B59"/>
    <w:rsid w:val="00610D4F"/>
    <w:rsid w:val="00612AAC"/>
    <w:rsid w:val="00616540"/>
    <w:rsid w:val="0062702C"/>
    <w:rsid w:val="00627DF0"/>
    <w:rsid w:val="00632726"/>
    <w:rsid w:val="00637BE2"/>
    <w:rsid w:val="006448EA"/>
    <w:rsid w:val="00662F71"/>
    <w:rsid w:val="00666CA7"/>
    <w:rsid w:val="00667D5E"/>
    <w:rsid w:val="00671A1E"/>
    <w:rsid w:val="00671CC5"/>
    <w:rsid w:val="00672280"/>
    <w:rsid w:val="0067567F"/>
    <w:rsid w:val="00677E60"/>
    <w:rsid w:val="00681354"/>
    <w:rsid w:val="006828A5"/>
    <w:rsid w:val="00684083"/>
    <w:rsid w:val="006A2FE1"/>
    <w:rsid w:val="006B0B3C"/>
    <w:rsid w:val="006B1A80"/>
    <w:rsid w:val="006B2BD6"/>
    <w:rsid w:val="006B52B8"/>
    <w:rsid w:val="006B53D7"/>
    <w:rsid w:val="006B632D"/>
    <w:rsid w:val="006C4673"/>
    <w:rsid w:val="006C72FF"/>
    <w:rsid w:val="006D1251"/>
    <w:rsid w:val="006D1DC6"/>
    <w:rsid w:val="006D533B"/>
    <w:rsid w:val="006E6413"/>
    <w:rsid w:val="006F12CA"/>
    <w:rsid w:val="006F1FD7"/>
    <w:rsid w:val="006F272A"/>
    <w:rsid w:val="006F4989"/>
    <w:rsid w:val="006F58D2"/>
    <w:rsid w:val="00701970"/>
    <w:rsid w:val="007058AC"/>
    <w:rsid w:val="007066C0"/>
    <w:rsid w:val="00710CD3"/>
    <w:rsid w:val="00710CEB"/>
    <w:rsid w:val="00712703"/>
    <w:rsid w:val="007133B3"/>
    <w:rsid w:val="00724CE0"/>
    <w:rsid w:val="0072604B"/>
    <w:rsid w:val="00730E57"/>
    <w:rsid w:val="00733A70"/>
    <w:rsid w:val="00737302"/>
    <w:rsid w:val="00743675"/>
    <w:rsid w:val="0074427D"/>
    <w:rsid w:val="007453A3"/>
    <w:rsid w:val="00745CC2"/>
    <w:rsid w:val="0074786D"/>
    <w:rsid w:val="007510B0"/>
    <w:rsid w:val="00753428"/>
    <w:rsid w:val="00753C84"/>
    <w:rsid w:val="007544F9"/>
    <w:rsid w:val="00754784"/>
    <w:rsid w:val="007617DC"/>
    <w:rsid w:val="007627EA"/>
    <w:rsid w:val="00764A2E"/>
    <w:rsid w:val="00766598"/>
    <w:rsid w:val="00771101"/>
    <w:rsid w:val="00772411"/>
    <w:rsid w:val="00782D5A"/>
    <w:rsid w:val="00786E45"/>
    <w:rsid w:val="007879D6"/>
    <w:rsid w:val="00787E00"/>
    <w:rsid w:val="00790DD6"/>
    <w:rsid w:val="00792118"/>
    <w:rsid w:val="007949E1"/>
    <w:rsid w:val="007A496F"/>
    <w:rsid w:val="007C1E62"/>
    <w:rsid w:val="007C595A"/>
    <w:rsid w:val="007D207C"/>
    <w:rsid w:val="007D64A7"/>
    <w:rsid w:val="007E08DB"/>
    <w:rsid w:val="007E2978"/>
    <w:rsid w:val="007E3EC7"/>
    <w:rsid w:val="007E53B5"/>
    <w:rsid w:val="007F5699"/>
    <w:rsid w:val="00802AEA"/>
    <w:rsid w:val="00802CC4"/>
    <w:rsid w:val="0081237E"/>
    <w:rsid w:val="00813F89"/>
    <w:rsid w:val="00816189"/>
    <w:rsid w:val="00823311"/>
    <w:rsid w:val="00827923"/>
    <w:rsid w:val="00833B12"/>
    <w:rsid w:val="00837379"/>
    <w:rsid w:val="0084239A"/>
    <w:rsid w:val="00842615"/>
    <w:rsid w:val="00842CFB"/>
    <w:rsid w:val="00845A78"/>
    <w:rsid w:val="008464BF"/>
    <w:rsid w:val="0084723F"/>
    <w:rsid w:val="00855653"/>
    <w:rsid w:val="00860AEC"/>
    <w:rsid w:val="00864310"/>
    <w:rsid w:val="008647BD"/>
    <w:rsid w:val="0086586A"/>
    <w:rsid w:val="008728D3"/>
    <w:rsid w:val="008773A4"/>
    <w:rsid w:val="00882AEE"/>
    <w:rsid w:val="008837BE"/>
    <w:rsid w:val="00886187"/>
    <w:rsid w:val="0089106B"/>
    <w:rsid w:val="00891929"/>
    <w:rsid w:val="00897132"/>
    <w:rsid w:val="008A1BFF"/>
    <w:rsid w:val="008A4568"/>
    <w:rsid w:val="008A7E13"/>
    <w:rsid w:val="008B03E4"/>
    <w:rsid w:val="008B2DA7"/>
    <w:rsid w:val="008B7BAB"/>
    <w:rsid w:val="008C5423"/>
    <w:rsid w:val="008D21A9"/>
    <w:rsid w:val="008E0E98"/>
    <w:rsid w:val="008E1731"/>
    <w:rsid w:val="008E4BE1"/>
    <w:rsid w:val="008E5350"/>
    <w:rsid w:val="008E5375"/>
    <w:rsid w:val="008E5F1F"/>
    <w:rsid w:val="008E628C"/>
    <w:rsid w:val="008F20EA"/>
    <w:rsid w:val="008F2143"/>
    <w:rsid w:val="008F503D"/>
    <w:rsid w:val="008F5133"/>
    <w:rsid w:val="008F744B"/>
    <w:rsid w:val="008F7A3C"/>
    <w:rsid w:val="008F7D42"/>
    <w:rsid w:val="00901DBF"/>
    <w:rsid w:val="009048CC"/>
    <w:rsid w:val="009073C3"/>
    <w:rsid w:val="009243D1"/>
    <w:rsid w:val="0092576A"/>
    <w:rsid w:val="0092632E"/>
    <w:rsid w:val="00926AD6"/>
    <w:rsid w:val="009326D9"/>
    <w:rsid w:val="009377F1"/>
    <w:rsid w:val="00944309"/>
    <w:rsid w:val="00945E38"/>
    <w:rsid w:val="00945E64"/>
    <w:rsid w:val="00952EBF"/>
    <w:rsid w:val="00952F68"/>
    <w:rsid w:val="0095495E"/>
    <w:rsid w:val="00954D5C"/>
    <w:rsid w:val="00960255"/>
    <w:rsid w:val="009616A6"/>
    <w:rsid w:val="00963723"/>
    <w:rsid w:val="00967E5C"/>
    <w:rsid w:val="00967F42"/>
    <w:rsid w:val="00984C64"/>
    <w:rsid w:val="00984CA2"/>
    <w:rsid w:val="009856FA"/>
    <w:rsid w:val="00993119"/>
    <w:rsid w:val="009949CD"/>
    <w:rsid w:val="009A2AE7"/>
    <w:rsid w:val="009A3DAF"/>
    <w:rsid w:val="009A41B8"/>
    <w:rsid w:val="009A48CC"/>
    <w:rsid w:val="009A6C66"/>
    <w:rsid w:val="009B5DE4"/>
    <w:rsid w:val="009C0DCD"/>
    <w:rsid w:val="009C1924"/>
    <w:rsid w:val="009C672E"/>
    <w:rsid w:val="009C7E05"/>
    <w:rsid w:val="009D3BD7"/>
    <w:rsid w:val="009D3D7C"/>
    <w:rsid w:val="009E4C0D"/>
    <w:rsid w:val="009E5C5C"/>
    <w:rsid w:val="009F3479"/>
    <w:rsid w:val="009F7E95"/>
    <w:rsid w:val="00A00CF1"/>
    <w:rsid w:val="00A02327"/>
    <w:rsid w:val="00A059CD"/>
    <w:rsid w:val="00A12870"/>
    <w:rsid w:val="00A14F45"/>
    <w:rsid w:val="00A17F91"/>
    <w:rsid w:val="00A21E10"/>
    <w:rsid w:val="00A232B6"/>
    <w:rsid w:val="00A24D84"/>
    <w:rsid w:val="00A260A7"/>
    <w:rsid w:val="00A43019"/>
    <w:rsid w:val="00A51267"/>
    <w:rsid w:val="00A53D03"/>
    <w:rsid w:val="00A62B1A"/>
    <w:rsid w:val="00A63E42"/>
    <w:rsid w:val="00A65685"/>
    <w:rsid w:val="00A6772B"/>
    <w:rsid w:val="00A70C4E"/>
    <w:rsid w:val="00A71106"/>
    <w:rsid w:val="00A739E0"/>
    <w:rsid w:val="00A74BEB"/>
    <w:rsid w:val="00A7513B"/>
    <w:rsid w:val="00A81C38"/>
    <w:rsid w:val="00A83434"/>
    <w:rsid w:val="00A84F77"/>
    <w:rsid w:val="00A85EE9"/>
    <w:rsid w:val="00A86913"/>
    <w:rsid w:val="00A92F19"/>
    <w:rsid w:val="00A93C1C"/>
    <w:rsid w:val="00A95B38"/>
    <w:rsid w:val="00A96D60"/>
    <w:rsid w:val="00A973B4"/>
    <w:rsid w:val="00AB0C4E"/>
    <w:rsid w:val="00AB3C91"/>
    <w:rsid w:val="00AB4AE8"/>
    <w:rsid w:val="00AB6D76"/>
    <w:rsid w:val="00AC050A"/>
    <w:rsid w:val="00AC2566"/>
    <w:rsid w:val="00AC32DA"/>
    <w:rsid w:val="00AC4574"/>
    <w:rsid w:val="00AC72E1"/>
    <w:rsid w:val="00AC77E0"/>
    <w:rsid w:val="00AC7B05"/>
    <w:rsid w:val="00AD0AA8"/>
    <w:rsid w:val="00AD17F0"/>
    <w:rsid w:val="00AD1EA5"/>
    <w:rsid w:val="00AE11F3"/>
    <w:rsid w:val="00AE153E"/>
    <w:rsid w:val="00AE7B83"/>
    <w:rsid w:val="00AF247B"/>
    <w:rsid w:val="00AF6079"/>
    <w:rsid w:val="00AF7A66"/>
    <w:rsid w:val="00B0586C"/>
    <w:rsid w:val="00B10C8A"/>
    <w:rsid w:val="00B169E1"/>
    <w:rsid w:val="00B24922"/>
    <w:rsid w:val="00B263B5"/>
    <w:rsid w:val="00B40235"/>
    <w:rsid w:val="00B41CDC"/>
    <w:rsid w:val="00B43CE2"/>
    <w:rsid w:val="00B45C28"/>
    <w:rsid w:val="00B53C37"/>
    <w:rsid w:val="00B61535"/>
    <w:rsid w:val="00B6182A"/>
    <w:rsid w:val="00B665C9"/>
    <w:rsid w:val="00B715E0"/>
    <w:rsid w:val="00B75183"/>
    <w:rsid w:val="00B76E03"/>
    <w:rsid w:val="00B7772F"/>
    <w:rsid w:val="00B84AAA"/>
    <w:rsid w:val="00B956CE"/>
    <w:rsid w:val="00BA0188"/>
    <w:rsid w:val="00BA11C5"/>
    <w:rsid w:val="00BA16C4"/>
    <w:rsid w:val="00BA4478"/>
    <w:rsid w:val="00BA77FD"/>
    <w:rsid w:val="00BA7B29"/>
    <w:rsid w:val="00BA7F01"/>
    <w:rsid w:val="00BB0E2C"/>
    <w:rsid w:val="00BB2E2F"/>
    <w:rsid w:val="00BB6847"/>
    <w:rsid w:val="00BB7916"/>
    <w:rsid w:val="00BC5804"/>
    <w:rsid w:val="00BC6F3E"/>
    <w:rsid w:val="00BD0112"/>
    <w:rsid w:val="00BD7874"/>
    <w:rsid w:val="00BE396A"/>
    <w:rsid w:val="00BE5D71"/>
    <w:rsid w:val="00BE6A72"/>
    <w:rsid w:val="00BE7087"/>
    <w:rsid w:val="00BE79D5"/>
    <w:rsid w:val="00BE7B46"/>
    <w:rsid w:val="00BF1042"/>
    <w:rsid w:val="00BF142A"/>
    <w:rsid w:val="00BF2459"/>
    <w:rsid w:val="00BF2FB6"/>
    <w:rsid w:val="00BF4E95"/>
    <w:rsid w:val="00C0413C"/>
    <w:rsid w:val="00C20C82"/>
    <w:rsid w:val="00C230DD"/>
    <w:rsid w:val="00C24716"/>
    <w:rsid w:val="00C25349"/>
    <w:rsid w:val="00C268E1"/>
    <w:rsid w:val="00C2794A"/>
    <w:rsid w:val="00C30BAC"/>
    <w:rsid w:val="00C3372C"/>
    <w:rsid w:val="00C36704"/>
    <w:rsid w:val="00C41176"/>
    <w:rsid w:val="00C4647F"/>
    <w:rsid w:val="00C46804"/>
    <w:rsid w:val="00C46F46"/>
    <w:rsid w:val="00C50E10"/>
    <w:rsid w:val="00C522EB"/>
    <w:rsid w:val="00C533FC"/>
    <w:rsid w:val="00C55FFA"/>
    <w:rsid w:val="00C5758F"/>
    <w:rsid w:val="00C60E33"/>
    <w:rsid w:val="00C64683"/>
    <w:rsid w:val="00C65421"/>
    <w:rsid w:val="00C6760E"/>
    <w:rsid w:val="00C723CB"/>
    <w:rsid w:val="00C72A4E"/>
    <w:rsid w:val="00C741B4"/>
    <w:rsid w:val="00C8218E"/>
    <w:rsid w:val="00CA0ABC"/>
    <w:rsid w:val="00CA5101"/>
    <w:rsid w:val="00CA6F2D"/>
    <w:rsid w:val="00CB568B"/>
    <w:rsid w:val="00CB6DED"/>
    <w:rsid w:val="00CB7218"/>
    <w:rsid w:val="00CC2933"/>
    <w:rsid w:val="00CC3F9D"/>
    <w:rsid w:val="00CC6279"/>
    <w:rsid w:val="00CD2E8E"/>
    <w:rsid w:val="00CD38F2"/>
    <w:rsid w:val="00CE43F4"/>
    <w:rsid w:val="00CE44F2"/>
    <w:rsid w:val="00CE4533"/>
    <w:rsid w:val="00CE5F3B"/>
    <w:rsid w:val="00CF1640"/>
    <w:rsid w:val="00CF684B"/>
    <w:rsid w:val="00CF688C"/>
    <w:rsid w:val="00CF6918"/>
    <w:rsid w:val="00CF7620"/>
    <w:rsid w:val="00D03ECC"/>
    <w:rsid w:val="00D0403A"/>
    <w:rsid w:val="00D103B2"/>
    <w:rsid w:val="00D14F3A"/>
    <w:rsid w:val="00D179A6"/>
    <w:rsid w:val="00D23908"/>
    <w:rsid w:val="00D32070"/>
    <w:rsid w:val="00D32719"/>
    <w:rsid w:val="00D37778"/>
    <w:rsid w:val="00D40C9F"/>
    <w:rsid w:val="00D42EBB"/>
    <w:rsid w:val="00D47047"/>
    <w:rsid w:val="00D50BE8"/>
    <w:rsid w:val="00D5493A"/>
    <w:rsid w:val="00D56871"/>
    <w:rsid w:val="00D637CF"/>
    <w:rsid w:val="00D64C15"/>
    <w:rsid w:val="00D67C33"/>
    <w:rsid w:val="00D71B92"/>
    <w:rsid w:val="00D77C2E"/>
    <w:rsid w:val="00D8301D"/>
    <w:rsid w:val="00D90A2F"/>
    <w:rsid w:val="00D92D2C"/>
    <w:rsid w:val="00DA0CEE"/>
    <w:rsid w:val="00DA3D22"/>
    <w:rsid w:val="00DA63B2"/>
    <w:rsid w:val="00DB1E60"/>
    <w:rsid w:val="00DB21EA"/>
    <w:rsid w:val="00DB5C63"/>
    <w:rsid w:val="00DB6A60"/>
    <w:rsid w:val="00DC1933"/>
    <w:rsid w:val="00DC48DE"/>
    <w:rsid w:val="00DC4D6E"/>
    <w:rsid w:val="00DC530D"/>
    <w:rsid w:val="00DD4A28"/>
    <w:rsid w:val="00DD53DA"/>
    <w:rsid w:val="00DE29B3"/>
    <w:rsid w:val="00DE3927"/>
    <w:rsid w:val="00DE407B"/>
    <w:rsid w:val="00DE7920"/>
    <w:rsid w:val="00DF468A"/>
    <w:rsid w:val="00DF5A27"/>
    <w:rsid w:val="00E05968"/>
    <w:rsid w:val="00E0683A"/>
    <w:rsid w:val="00E109D1"/>
    <w:rsid w:val="00E12784"/>
    <w:rsid w:val="00E12CE2"/>
    <w:rsid w:val="00E14DDB"/>
    <w:rsid w:val="00E20C3B"/>
    <w:rsid w:val="00E24B7C"/>
    <w:rsid w:val="00E307D5"/>
    <w:rsid w:val="00E46085"/>
    <w:rsid w:val="00E4768F"/>
    <w:rsid w:val="00E666C3"/>
    <w:rsid w:val="00E77D58"/>
    <w:rsid w:val="00E817D0"/>
    <w:rsid w:val="00E81A93"/>
    <w:rsid w:val="00E8253E"/>
    <w:rsid w:val="00E85125"/>
    <w:rsid w:val="00E92AAD"/>
    <w:rsid w:val="00E92D04"/>
    <w:rsid w:val="00E94432"/>
    <w:rsid w:val="00E94E5A"/>
    <w:rsid w:val="00EA0E5E"/>
    <w:rsid w:val="00EA55DA"/>
    <w:rsid w:val="00EA764F"/>
    <w:rsid w:val="00EB241B"/>
    <w:rsid w:val="00EB2C17"/>
    <w:rsid w:val="00EC276E"/>
    <w:rsid w:val="00EC5341"/>
    <w:rsid w:val="00EC6D51"/>
    <w:rsid w:val="00ED1042"/>
    <w:rsid w:val="00ED1DD3"/>
    <w:rsid w:val="00ED45E8"/>
    <w:rsid w:val="00EE1372"/>
    <w:rsid w:val="00EE13D6"/>
    <w:rsid w:val="00EE37F8"/>
    <w:rsid w:val="00EE3F10"/>
    <w:rsid w:val="00EF2B31"/>
    <w:rsid w:val="00EF4996"/>
    <w:rsid w:val="00EF4BBE"/>
    <w:rsid w:val="00F02E30"/>
    <w:rsid w:val="00F03A22"/>
    <w:rsid w:val="00F047B4"/>
    <w:rsid w:val="00F11109"/>
    <w:rsid w:val="00F14831"/>
    <w:rsid w:val="00F15506"/>
    <w:rsid w:val="00F2243F"/>
    <w:rsid w:val="00F26E6D"/>
    <w:rsid w:val="00F27293"/>
    <w:rsid w:val="00F335DC"/>
    <w:rsid w:val="00F36DE5"/>
    <w:rsid w:val="00F46329"/>
    <w:rsid w:val="00F50A5D"/>
    <w:rsid w:val="00F53F61"/>
    <w:rsid w:val="00F54A04"/>
    <w:rsid w:val="00F55EE8"/>
    <w:rsid w:val="00F6085F"/>
    <w:rsid w:val="00F61269"/>
    <w:rsid w:val="00F616C9"/>
    <w:rsid w:val="00F623A0"/>
    <w:rsid w:val="00F650E3"/>
    <w:rsid w:val="00F82803"/>
    <w:rsid w:val="00F905D5"/>
    <w:rsid w:val="00F92543"/>
    <w:rsid w:val="00F963C5"/>
    <w:rsid w:val="00FA00D2"/>
    <w:rsid w:val="00FA161A"/>
    <w:rsid w:val="00FB0568"/>
    <w:rsid w:val="00FB7082"/>
    <w:rsid w:val="00FC489E"/>
    <w:rsid w:val="00FD1861"/>
    <w:rsid w:val="00FD3E83"/>
    <w:rsid w:val="00FD5540"/>
    <w:rsid w:val="00FD7224"/>
    <w:rsid w:val="00FD77FF"/>
    <w:rsid w:val="00FE086E"/>
    <w:rsid w:val="00FE091C"/>
    <w:rsid w:val="00FE2AC5"/>
    <w:rsid w:val="00FE533C"/>
    <w:rsid w:val="00FE7168"/>
    <w:rsid w:val="00FE7550"/>
    <w:rsid w:val="00FF46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7407E"/>
  <w15:chartTrackingRefBased/>
  <w15:docId w15:val="{3482F80C-1836-4BD9-B354-12DB6148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E3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link w:val="Ttulo1Char"/>
    <w:uiPriority w:val="9"/>
    <w:qFormat/>
    <w:rsid w:val="00EF4BBE"/>
    <w:pPr>
      <w:spacing w:before="100" w:beforeAutospacing="1" w:after="100" w:afterAutospacing="1"/>
      <w:outlineLvl w:val="0"/>
    </w:pPr>
    <w:rPr>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1,Cabeçalho superior,Heading 1a,hd,he"/>
    <w:basedOn w:val="Normal"/>
    <w:link w:val="CabealhoChar"/>
    <w:unhideWhenUsed/>
    <w:rsid w:val="00F02E30"/>
    <w:pPr>
      <w:tabs>
        <w:tab w:val="center" w:pos="4252"/>
        <w:tab w:val="right" w:pos="8504"/>
      </w:tabs>
    </w:pPr>
  </w:style>
  <w:style w:type="character" w:customStyle="1" w:styleId="CabealhoChar">
    <w:name w:val="Cabeçalho Char"/>
    <w:aliases w:val="Cabeçalho1 Char,Cabeçalho superior Char,Heading 1a Char,hd Char,he Char"/>
    <w:basedOn w:val="Fontepargpadro"/>
    <w:link w:val="Cabealho"/>
    <w:rsid w:val="00F02E30"/>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F02E30"/>
    <w:pPr>
      <w:tabs>
        <w:tab w:val="center" w:pos="4252"/>
        <w:tab w:val="right" w:pos="8504"/>
      </w:tabs>
    </w:pPr>
  </w:style>
  <w:style w:type="character" w:customStyle="1" w:styleId="RodapChar">
    <w:name w:val="Rodapé Char"/>
    <w:basedOn w:val="Fontepargpadro"/>
    <w:link w:val="Rodap"/>
    <w:uiPriority w:val="99"/>
    <w:rsid w:val="00F02E30"/>
    <w:rPr>
      <w:rFonts w:ascii="Times New Roman" w:eastAsia="Times New Roman" w:hAnsi="Times New Roman" w:cs="Times New Roman"/>
      <w:sz w:val="24"/>
      <w:szCs w:val="24"/>
      <w:lang w:eastAsia="pt-BR"/>
    </w:rPr>
  </w:style>
  <w:style w:type="character" w:styleId="Hyperlink">
    <w:name w:val="Hyperlink"/>
    <w:uiPriority w:val="99"/>
    <w:rsid w:val="00F02E30"/>
    <w:rPr>
      <w:color w:val="0000FF"/>
      <w:u w:val="single"/>
    </w:rPr>
  </w:style>
  <w:style w:type="paragraph" w:styleId="Textodebalo">
    <w:name w:val="Balloon Text"/>
    <w:basedOn w:val="Normal"/>
    <w:link w:val="TextodebaloChar"/>
    <w:uiPriority w:val="99"/>
    <w:semiHidden/>
    <w:unhideWhenUsed/>
    <w:rsid w:val="008F7D42"/>
    <w:rPr>
      <w:rFonts w:ascii="Segoe UI" w:hAnsi="Segoe UI" w:cs="Segoe UI"/>
      <w:sz w:val="18"/>
      <w:szCs w:val="18"/>
    </w:rPr>
  </w:style>
  <w:style w:type="character" w:customStyle="1" w:styleId="TextodebaloChar">
    <w:name w:val="Texto de balão Char"/>
    <w:basedOn w:val="Fontepargpadro"/>
    <w:link w:val="Textodebalo"/>
    <w:uiPriority w:val="99"/>
    <w:semiHidden/>
    <w:rsid w:val="008F7D42"/>
    <w:rPr>
      <w:rFonts w:ascii="Segoe UI" w:eastAsia="Times New Roman" w:hAnsi="Segoe UI" w:cs="Segoe UI"/>
      <w:sz w:val="18"/>
      <w:szCs w:val="18"/>
      <w:lang w:eastAsia="pt-BR"/>
    </w:rPr>
  </w:style>
  <w:style w:type="paragraph" w:customStyle="1" w:styleId="ESCRITORIO">
    <w:name w:val="ESCRITORIO"/>
    <w:basedOn w:val="Normal"/>
    <w:rsid w:val="0000222C"/>
    <w:pPr>
      <w:spacing w:before="120" w:after="120" w:line="360" w:lineRule="auto"/>
      <w:jc w:val="both"/>
    </w:pPr>
    <w:rPr>
      <w:rFonts w:ascii="Arial" w:hAnsi="Arial"/>
    </w:rPr>
  </w:style>
  <w:style w:type="table" w:styleId="Tabelacomgrade">
    <w:name w:val="Table Grid"/>
    <w:basedOn w:val="Tabelanormal"/>
    <w:rsid w:val="00C25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aliases w:val="List I Paragraph,Segundo,Lista Itens,List Paragraph,Parágrafo com marcador - inserir marcador,Parágrafo_2,SheParágrafo da Lista,Marca 1,Celula,Parágrafo Padrão Simples,Colorful List - Accent 11,List Paragraph (numbered (a)),Text"/>
    <w:basedOn w:val="Normal"/>
    <w:link w:val="PargrafodaListaChar"/>
    <w:uiPriority w:val="1"/>
    <w:qFormat/>
    <w:rsid w:val="00C25349"/>
    <w:pPr>
      <w:spacing w:after="160" w:line="259" w:lineRule="auto"/>
      <w:ind w:left="720"/>
      <w:contextualSpacing/>
    </w:pPr>
    <w:rPr>
      <w:rFonts w:asciiTheme="minorHAnsi" w:eastAsiaTheme="minorHAnsi" w:hAnsiTheme="minorHAnsi" w:cstheme="minorBidi"/>
      <w:sz w:val="22"/>
      <w:szCs w:val="22"/>
      <w:lang w:eastAsia="en-US"/>
    </w:rPr>
  </w:style>
  <w:style w:type="paragraph" w:styleId="Corpodetexto">
    <w:name w:val="Body Text"/>
    <w:basedOn w:val="Normal"/>
    <w:link w:val="CorpodetextoChar"/>
    <w:rsid w:val="00C25349"/>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pPr>
    <w:rPr>
      <w:rFonts w:ascii="Mangal" w:eastAsia="Tahoma" w:hAnsi="Mangal" w:cs="Mangal"/>
      <w:kern w:val="1"/>
      <w:sz w:val="48"/>
      <w:lang w:eastAsia="zh-CN" w:bidi="hi-IN"/>
    </w:rPr>
  </w:style>
  <w:style w:type="character" w:customStyle="1" w:styleId="CorpodetextoChar">
    <w:name w:val="Corpo de texto Char"/>
    <w:basedOn w:val="Fontepargpadro"/>
    <w:link w:val="Corpodetexto"/>
    <w:rsid w:val="00C25349"/>
    <w:rPr>
      <w:rFonts w:ascii="Mangal" w:eastAsia="Tahoma" w:hAnsi="Mangal" w:cs="Mangal"/>
      <w:kern w:val="1"/>
      <w:sz w:val="48"/>
      <w:szCs w:val="24"/>
      <w:lang w:eastAsia="zh-CN" w:bidi="hi-IN"/>
    </w:rPr>
  </w:style>
  <w:style w:type="paragraph" w:styleId="Recuodecorpodetexto">
    <w:name w:val="Body Text Indent"/>
    <w:basedOn w:val="Normal"/>
    <w:link w:val="RecuodecorpodetextoChar"/>
    <w:uiPriority w:val="99"/>
    <w:semiHidden/>
    <w:unhideWhenUsed/>
    <w:rsid w:val="00C25349"/>
    <w:pPr>
      <w:spacing w:after="120" w:line="276" w:lineRule="auto"/>
      <w:ind w:left="283"/>
    </w:pPr>
    <w:rPr>
      <w:rFonts w:ascii="Calibri" w:eastAsia="Calibri" w:hAnsi="Calibri"/>
      <w:sz w:val="22"/>
      <w:szCs w:val="22"/>
      <w:lang w:eastAsia="en-US"/>
    </w:rPr>
  </w:style>
  <w:style w:type="character" w:customStyle="1" w:styleId="RecuodecorpodetextoChar">
    <w:name w:val="Recuo de corpo de texto Char"/>
    <w:basedOn w:val="Fontepargpadro"/>
    <w:link w:val="Recuodecorpodetexto"/>
    <w:uiPriority w:val="99"/>
    <w:semiHidden/>
    <w:rsid w:val="00C25349"/>
    <w:rPr>
      <w:rFonts w:ascii="Calibri" w:eastAsia="Calibri" w:hAnsi="Calibri" w:cs="Times New Roman"/>
    </w:rPr>
  </w:style>
  <w:style w:type="character" w:customStyle="1" w:styleId="PargrafodaListaChar">
    <w:name w:val="Parágrafo da Lista Char"/>
    <w:aliases w:val="List I Paragraph Char,Segundo Char,Lista Itens Char,List Paragraph Char,Parágrafo com marcador - inserir marcador Char,Parágrafo_2 Char,SheParágrafo da Lista Char,Marca 1 Char,Celula Char,Parágrafo Padrão Simples Char,Text Char"/>
    <w:link w:val="PargrafodaLista"/>
    <w:uiPriority w:val="1"/>
    <w:qFormat/>
    <w:rsid w:val="00307BA7"/>
  </w:style>
  <w:style w:type="paragraph" w:styleId="Textodenotaderodap">
    <w:name w:val="footnote text"/>
    <w:basedOn w:val="Normal"/>
    <w:link w:val="TextodenotaderodapChar"/>
    <w:uiPriority w:val="99"/>
    <w:semiHidden/>
    <w:unhideWhenUsed/>
    <w:rsid w:val="008D21A9"/>
    <w:rPr>
      <w:sz w:val="20"/>
      <w:szCs w:val="20"/>
    </w:rPr>
  </w:style>
  <w:style w:type="character" w:customStyle="1" w:styleId="TextodenotaderodapChar">
    <w:name w:val="Texto de nota de rodapé Char"/>
    <w:basedOn w:val="Fontepargpadro"/>
    <w:link w:val="Textodenotaderodap"/>
    <w:uiPriority w:val="99"/>
    <w:semiHidden/>
    <w:rsid w:val="008D21A9"/>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8D21A9"/>
    <w:rPr>
      <w:vertAlign w:val="superscript"/>
    </w:rPr>
  </w:style>
  <w:style w:type="character" w:customStyle="1" w:styleId="MenoPendente1">
    <w:name w:val="Menção Pendente1"/>
    <w:basedOn w:val="Fontepargpadro"/>
    <w:uiPriority w:val="99"/>
    <w:semiHidden/>
    <w:unhideWhenUsed/>
    <w:rsid w:val="008F5133"/>
    <w:rPr>
      <w:color w:val="605E5C"/>
      <w:shd w:val="clear" w:color="auto" w:fill="E1DFDD"/>
    </w:rPr>
  </w:style>
  <w:style w:type="paragraph" w:customStyle="1" w:styleId="Normal-10">
    <w:name w:val="Normal-10"/>
    <w:rsid w:val="009C7E05"/>
    <w:pPr>
      <w:widowControl w:val="0"/>
      <w:autoSpaceDE w:val="0"/>
      <w:autoSpaceDN w:val="0"/>
      <w:adjustRightInd w:val="0"/>
      <w:spacing w:before="91" w:after="91" w:line="240" w:lineRule="auto"/>
      <w:ind w:firstLine="1134"/>
      <w:jc w:val="both"/>
    </w:pPr>
    <w:rPr>
      <w:rFonts w:ascii="Arial" w:eastAsia="Times New Roman" w:hAnsi="Arial" w:cs="Times New Roman"/>
      <w:sz w:val="20"/>
      <w:szCs w:val="20"/>
      <w:lang w:eastAsia="pt-BR"/>
    </w:rPr>
  </w:style>
  <w:style w:type="paragraph" w:customStyle="1" w:styleId="Default">
    <w:name w:val="Default"/>
    <w:rsid w:val="00D90A2F"/>
    <w:pPr>
      <w:autoSpaceDE w:val="0"/>
      <w:autoSpaceDN w:val="0"/>
      <w:adjustRightInd w:val="0"/>
      <w:spacing w:after="0" w:line="240" w:lineRule="auto"/>
    </w:pPr>
    <w:rPr>
      <w:rFonts w:ascii="Arial" w:hAnsi="Arial" w:cs="Arial"/>
      <w:color w:val="000000"/>
      <w:sz w:val="24"/>
      <w:szCs w:val="24"/>
    </w:rPr>
  </w:style>
  <w:style w:type="character" w:styleId="MenoPendente">
    <w:name w:val="Unresolved Mention"/>
    <w:basedOn w:val="Fontepargpadro"/>
    <w:uiPriority w:val="99"/>
    <w:semiHidden/>
    <w:unhideWhenUsed/>
    <w:rsid w:val="00CE4533"/>
    <w:rPr>
      <w:color w:val="605E5C"/>
      <w:shd w:val="clear" w:color="auto" w:fill="E1DFDD"/>
    </w:rPr>
  </w:style>
  <w:style w:type="paragraph" w:styleId="NormalWeb">
    <w:name w:val="Normal (Web)"/>
    <w:aliases w:val=" Char"/>
    <w:basedOn w:val="Normal"/>
    <w:unhideWhenUsed/>
    <w:rsid w:val="00CD38F2"/>
  </w:style>
  <w:style w:type="character" w:styleId="Forte">
    <w:name w:val="Strong"/>
    <w:basedOn w:val="Fontepargpadro"/>
    <w:uiPriority w:val="22"/>
    <w:qFormat/>
    <w:rsid w:val="003D00B0"/>
    <w:rPr>
      <w:b/>
      <w:bCs/>
    </w:rPr>
  </w:style>
  <w:style w:type="character" w:styleId="nfase">
    <w:name w:val="Emphasis"/>
    <w:basedOn w:val="Fontepargpadro"/>
    <w:uiPriority w:val="20"/>
    <w:qFormat/>
    <w:rsid w:val="003D00B0"/>
    <w:rPr>
      <w:i/>
      <w:iCs/>
    </w:rPr>
  </w:style>
  <w:style w:type="paragraph" w:customStyle="1" w:styleId="msonormal0">
    <w:name w:val="msonormal"/>
    <w:basedOn w:val="Normal"/>
    <w:rsid w:val="008F2143"/>
    <w:pPr>
      <w:spacing w:before="100" w:beforeAutospacing="1" w:after="100" w:afterAutospacing="1"/>
    </w:pPr>
  </w:style>
  <w:style w:type="character" w:customStyle="1" w:styleId="modalidade">
    <w:name w:val="modalidade"/>
    <w:basedOn w:val="Fontepargpadro"/>
    <w:rsid w:val="008F2143"/>
  </w:style>
  <w:style w:type="character" w:styleId="HiperlinkVisitado">
    <w:name w:val="FollowedHyperlink"/>
    <w:basedOn w:val="Fontepargpadro"/>
    <w:uiPriority w:val="99"/>
    <w:semiHidden/>
    <w:unhideWhenUsed/>
    <w:rsid w:val="008F2143"/>
    <w:rPr>
      <w:color w:val="800080"/>
      <w:u w:val="single"/>
    </w:rPr>
  </w:style>
  <w:style w:type="paragraph" w:customStyle="1" w:styleId="beforesub">
    <w:name w:val="beforesub"/>
    <w:basedOn w:val="Normal"/>
    <w:rsid w:val="008F2143"/>
    <w:pPr>
      <w:spacing w:before="100" w:beforeAutospacing="1" w:after="100" w:afterAutospacing="1"/>
    </w:pPr>
  </w:style>
  <w:style w:type="character" w:customStyle="1" w:styleId="numeraparticipacao">
    <w:name w:val="numeraparticipacao"/>
    <w:basedOn w:val="Fontepargpadro"/>
    <w:rsid w:val="008F2143"/>
  </w:style>
  <w:style w:type="character" w:customStyle="1" w:styleId="layer1numeraparticipacao">
    <w:name w:val="layer1numeraparticipacao"/>
    <w:basedOn w:val="Fontepargpadro"/>
    <w:rsid w:val="008F2143"/>
  </w:style>
  <w:style w:type="paragraph" w:customStyle="1" w:styleId="sub1">
    <w:name w:val="sub1"/>
    <w:basedOn w:val="Normal"/>
    <w:rsid w:val="008F2143"/>
    <w:pPr>
      <w:spacing w:before="100" w:beforeAutospacing="1" w:after="100" w:afterAutospacing="1"/>
    </w:pPr>
  </w:style>
  <w:style w:type="character" w:customStyle="1" w:styleId="layer2numeraparticipacao">
    <w:name w:val="layer2numeraparticipacao"/>
    <w:basedOn w:val="Fontepargpadro"/>
    <w:rsid w:val="008F2143"/>
  </w:style>
  <w:style w:type="character" w:customStyle="1" w:styleId="numerasigiloso">
    <w:name w:val="numerasigiloso"/>
    <w:basedOn w:val="Fontepargpadro"/>
    <w:rsid w:val="008F2143"/>
  </w:style>
  <w:style w:type="character" w:customStyle="1" w:styleId="layer1numerasigiloso">
    <w:name w:val="layer1numerasigiloso"/>
    <w:basedOn w:val="Fontepargpadro"/>
    <w:rsid w:val="008F2143"/>
  </w:style>
  <w:style w:type="character" w:customStyle="1" w:styleId="numeraapresentacao">
    <w:name w:val="numeraapresentacao"/>
    <w:basedOn w:val="Fontepargpadro"/>
    <w:rsid w:val="008F2143"/>
  </w:style>
  <w:style w:type="character" w:customStyle="1" w:styleId="layer1numeraapresentacao">
    <w:name w:val="layer1numeraapresentacao"/>
    <w:basedOn w:val="Fontepargpadro"/>
    <w:rsid w:val="008F2143"/>
  </w:style>
  <w:style w:type="character" w:customStyle="1" w:styleId="layer2numeraapresentacao">
    <w:name w:val="layer2numeraapresentacao"/>
    <w:basedOn w:val="Fontepargpadro"/>
    <w:rsid w:val="008F2143"/>
  </w:style>
  <w:style w:type="character" w:customStyle="1" w:styleId="numeraproposta">
    <w:name w:val="numeraproposta"/>
    <w:basedOn w:val="Fontepargpadro"/>
    <w:rsid w:val="008F2143"/>
  </w:style>
  <w:style w:type="character" w:customStyle="1" w:styleId="layer1numeraproposta">
    <w:name w:val="layer1numeraproposta"/>
    <w:basedOn w:val="Fontepargpadro"/>
    <w:rsid w:val="008F2143"/>
  </w:style>
  <w:style w:type="character" w:customStyle="1" w:styleId="layer2numeraproposta">
    <w:name w:val="layer2numeraproposta"/>
    <w:basedOn w:val="Fontepargpadro"/>
    <w:rsid w:val="008F2143"/>
  </w:style>
  <w:style w:type="character" w:customStyle="1" w:styleId="numeraabertura">
    <w:name w:val="numeraabertura"/>
    <w:basedOn w:val="Fontepargpadro"/>
    <w:rsid w:val="008F2143"/>
  </w:style>
  <w:style w:type="character" w:customStyle="1" w:styleId="layer1numeraabertura">
    <w:name w:val="layer1numeraabertura"/>
    <w:basedOn w:val="Fontepargpadro"/>
    <w:rsid w:val="008F2143"/>
  </w:style>
  <w:style w:type="character" w:customStyle="1" w:styleId="agente">
    <w:name w:val="agente"/>
    <w:basedOn w:val="Fontepargpadro"/>
    <w:rsid w:val="008F2143"/>
  </w:style>
  <w:style w:type="character" w:customStyle="1" w:styleId="layer2numeraabertura">
    <w:name w:val="layer2numeraabertura"/>
    <w:basedOn w:val="Fontepargpadro"/>
    <w:rsid w:val="008F2143"/>
  </w:style>
  <w:style w:type="character" w:customStyle="1" w:styleId="numerajulgamento">
    <w:name w:val="numerajulgamento"/>
    <w:basedOn w:val="Fontepargpadro"/>
    <w:rsid w:val="008F2143"/>
  </w:style>
  <w:style w:type="character" w:customStyle="1" w:styleId="layer1numerajulgamento">
    <w:name w:val="layer1numerajulgamento"/>
    <w:basedOn w:val="Fontepargpadro"/>
    <w:rsid w:val="008F2143"/>
  </w:style>
  <w:style w:type="character" w:customStyle="1" w:styleId="layer2numerajulgamento">
    <w:name w:val="layer2numerajulgamento"/>
    <w:basedOn w:val="Fontepargpadro"/>
    <w:rsid w:val="008F2143"/>
  </w:style>
  <w:style w:type="character" w:customStyle="1" w:styleId="my-3">
    <w:name w:val="my-3"/>
    <w:basedOn w:val="Fontepargpadro"/>
    <w:rsid w:val="008F2143"/>
  </w:style>
  <w:style w:type="character" w:customStyle="1" w:styleId="indproposta10">
    <w:name w:val="indproposta10"/>
    <w:basedOn w:val="Fontepargpadro"/>
    <w:rsid w:val="008F2143"/>
  </w:style>
  <w:style w:type="character" w:customStyle="1" w:styleId="indjulgamento9">
    <w:name w:val="indjulgamento9"/>
    <w:basedOn w:val="Fontepargpadro"/>
    <w:rsid w:val="008F2143"/>
  </w:style>
  <w:style w:type="character" w:customStyle="1" w:styleId="indjulgamento10">
    <w:name w:val="indjulgamento10"/>
    <w:basedOn w:val="Fontepargpadro"/>
    <w:rsid w:val="008F2143"/>
  </w:style>
  <w:style w:type="character" w:customStyle="1" w:styleId="indjulgamento11">
    <w:name w:val="indjulgamento11"/>
    <w:basedOn w:val="Fontepargpadro"/>
    <w:rsid w:val="008F2143"/>
  </w:style>
  <w:style w:type="character" w:customStyle="1" w:styleId="indjulgamento12">
    <w:name w:val="indjulgamento12"/>
    <w:basedOn w:val="Fontepargpadro"/>
    <w:rsid w:val="008F2143"/>
  </w:style>
  <w:style w:type="character" w:customStyle="1" w:styleId="numerahabilitacao">
    <w:name w:val="numerahabilitacao"/>
    <w:basedOn w:val="Fontepargpadro"/>
    <w:rsid w:val="008F2143"/>
  </w:style>
  <w:style w:type="character" w:customStyle="1" w:styleId="layer1numerahabilitacao">
    <w:name w:val="layer1numerahabilitacao"/>
    <w:basedOn w:val="Fontepargpadro"/>
    <w:rsid w:val="008F2143"/>
  </w:style>
  <w:style w:type="character" w:customStyle="1" w:styleId="layer2numerahabilitacao">
    <w:name w:val="layer2numerahabilitacao"/>
    <w:basedOn w:val="Fontepargpadro"/>
    <w:rsid w:val="008F2143"/>
  </w:style>
  <w:style w:type="character" w:customStyle="1" w:styleId="numeratermo">
    <w:name w:val="numeratermo"/>
    <w:basedOn w:val="Fontepargpadro"/>
    <w:rsid w:val="008F2143"/>
  </w:style>
  <w:style w:type="character" w:customStyle="1" w:styleId="layer1numeratermo">
    <w:name w:val="layer1numeratermo"/>
    <w:basedOn w:val="Fontepargpadro"/>
    <w:rsid w:val="008F2143"/>
  </w:style>
  <w:style w:type="character" w:customStyle="1" w:styleId="layer2numeratermo">
    <w:name w:val="layer2numeratermo"/>
    <w:basedOn w:val="Fontepargpadro"/>
    <w:rsid w:val="008F2143"/>
  </w:style>
  <w:style w:type="character" w:customStyle="1" w:styleId="numerarecursos">
    <w:name w:val="numerarecursos"/>
    <w:basedOn w:val="Fontepargpadro"/>
    <w:rsid w:val="008F2143"/>
  </w:style>
  <w:style w:type="character" w:customStyle="1" w:styleId="layer1numerarecursos">
    <w:name w:val="layer1numerarecursos"/>
    <w:basedOn w:val="Fontepargpadro"/>
    <w:rsid w:val="008F2143"/>
  </w:style>
  <w:style w:type="character" w:customStyle="1" w:styleId="layer2numerarecursos">
    <w:name w:val="layer2numerarecursos"/>
    <w:basedOn w:val="Fontepargpadro"/>
    <w:rsid w:val="008F2143"/>
  </w:style>
  <w:style w:type="character" w:customStyle="1" w:styleId="numerainfracoes">
    <w:name w:val="numerainfracoes"/>
    <w:basedOn w:val="Fontepargpadro"/>
    <w:rsid w:val="008F2143"/>
  </w:style>
  <w:style w:type="character" w:customStyle="1" w:styleId="layer1numerainfracoes">
    <w:name w:val="layer1numerainfracoes"/>
    <w:basedOn w:val="Fontepargpadro"/>
    <w:rsid w:val="008F2143"/>
  </w:style>
  <w:style w:type="character" w:customStyle="1" w:styleId="layer2numerainfracoes">
    <w:name w:val="layer2numerainfracoes"/>
    <w:basedOn w:val="Fontepargpadro"/>
    <w:rsid w:val="008F2143"/>
  </w:style>
  <w:style w:type="paragraph" w:customStyle="1" w:styleId="sub2">
    <w:name w:val="sub2"/>
    <w:basedOn w:val="Normal"/>
    <w:rsid w:val="008F2143"/>
    <w:pPr>
      <w:spacing w:before="100" w:beforeAutospacing="1" w:after="100" w:afterAutospacing="1"/>
    </w:pPr>
  </w:style>
  <w:style w:type="character" w:customStyle="1" w:styleId="numeraimpugnacao">
    <w:name w:val="numeraimpugnacao"/>
    <w:basedOn w:val="Fontepargpadro"/>
    <w:rsid w:val="008F2143"/>
  </w:style>
  <w:style w:type="character" w:customStyle="1" w:styleId="layer1numeraimpugnacao">
    <w:name w:val="layer1numeraimpugnacao"/>
    <w:basedOn w:val="Fontepargpadro"/>
    <w:rsid w:val="008F2143"/>
  </w:style>
  <w:style w:type="character" w:customStyle="1" w:styleId="numeragerais">
    <w:name w:val="numeragerais"/>
    <w:basedOn w:val="Fontepargpadro"/>
    <w:rsid w:val="008F2143"/>
  </w:style>
  <w:style w:type="character" w:customStyle="1" w:styleId="layer1numeragerais">
    <w:name w:val="layer1numeragerais"/>
    <w:basedOn w:val="Fontepargpadro"/>
    <w:rsid w:val="008F2143"/>
  </w:style>
  <w:style w:type="character" w:customStyle="1" w:styleId="layer2numeragerais">
    <w:name w:val="layer2numeragerais"/>
    <w:basedOn w:val="Fontepargpadro"/>
    <w:rsid w:val="008F2143"/>
  </w:style>
  <w:style w:type="character" w:customStyle="1" w:styleId="numanexop">
    <w:name w:val="numanexop"/>
    <w:basedOn w:val="Fontepargpadro"/>
    <w:rsid w:val="008F2143"/>
  </w:style>
  <w:style w:type="paragraph" w:customStyle="1" w:styleId="centralizado">
    <w:name w:val="centralizado"/>
    <w:basedOn w:val="Normal"/>
    <w:rsid w:val="008F2143"/>
    <w:pPr>
      <w:spacing w:before="100" w:beforeAutospacing="1" w:after="100" w:afterAutospacing="1"/>
    </w:pPr>
  </w:style>
  <w:style w:type="character" w:customStyle="1" w:styleId="Ttulo1Char">
    <w:name w:val="Título 1 Char"/>
    <w:basedOn w:val="Fontepargpadro"/>
    <w:link w:val="Ttulo1"/>
    <w:uiPriority w:val="9"/>
    <w:rsid w:val="00EF4BBE"/>
    <w:rPr>
      <w:rFonts w:ascii="Times New Roman" w:eastAsia="Times New Roman" w:hAnsi="Times New Roman" w:cs="Times New Roman"/>
      <w:b/>
      <w:bCs/>
      <w:kern w:val="36"/>
      <w:sz w:val="48"/>
      <w:szCs w:val="48"/>
      <w:lang w:eastAsia="pt-BR"/>
    </w:rPr>
  </w:style>
  <w:style w:type="paragraph" w:customStyle="1" w:styleId="Nivel2">
    <w:name w:val="Nivel 2"/>
    <w:basedOn w:val="Normal"/>
    <w:link w:val="Nivel2Char"/>
    <w:autoRedefine/>
    <w:qFormat/>
    <w:rsid w:val="00FE086E"/>
    <w:pPr>
      <w:spacing w:line="360" w:lineRule="auto"/>
      <w:jc w:val="both"/>
    </w:pPr>
    <w:rPr>
      <w:rFonts w:ascii="Arial" w:eastAsia="Arial" w:hAnsi="Arial"/>
      <w:b/>
      <w:color w:val="000000"/>
    </w:rPr>
  </w:style>
  <w:style w:type="character" w:customStyle="1" w:styleId="Nivel2Char">
    <w:name w:val="Nivel 2 Char"/>
    <w:basedOn w:val="Fontepargpadro"/>
    <w:link w:val="Nivel2"/>
    <w:locked/>
    <w:rsid w:val="00FE086E"/>
    <w:rPr>
      <w:rFonts w:ascii="Arial" w:eastAsia="Arial" w:hAnsi="Arial" w:cs="Times New Roman"/>
      <w:b/>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57127">
      <w:bodyDiv w:val="1"/>
      <w:marLeft w:val="0"/>
      <w:marRight w:val="0"/>
      <w:marTop w:val="0"/>
      <w:marBottom w:val="0"/>
      <w:divBdr>
        <w:top w:val="none" w:sz="0" w:space="0" w:color="auto"/>
        <w:left w:val="none" w:sz="0" w:space="0" w:color="auto"/>
        <w:bottom w:val="none" w:sz="0" w:space="0" w:color="auto"/>
        <w:right w:val="none" w:sz="0" w:space="0" w:color="auto"/>
      </w:divBdr>
    </w:div>
    <w:div w:id="48497466">
      <w:bodyDiv w:val="1"/>
      <w:marLeft w:val="0"/>
      <w:marRight w:val="0"/>
      <w:marTop w:val="0"/>
      <w:marBottom w:val="0"/>
      <w:divBdr>
        <w:top w:val="none" w:sz="0" w:space="0" w:color="auto"/>
        <w:left w:val="none" w:sz="0" w:space="0" w:color="auto"/>
        <w:bottom w:val="none" w:sz="0" w:space="0" w:color="auto"/>
        <w:right w:val="none" w:sz="0" w:space="0" w:color="auto"/>
      </w:divBdr>
    </w:div>
    <w:div w:id="60521658">
      <w:bodyDiv w:val="1"/>
      <w:marLeft w:val="0"/>
      <w:marRight w:val="0"/>
      <w:marTop w:val="0"/>
      <w:marBottom w:val="0"/>
      <w:divBdr>
        <w:top w:val="none" w:sz="0" w:space="0" w:color="auto"/>
        <w:left w:val="none" w:sz="0" w:space="0" w:color="auto"/>
        <w:bottom w:val="none" w:sz="0" w:space="0" w:color="auto"/>
        <w:right w:val="none" w:sz="0" w:space="0" w:color="auto"/>
      </w:divBdr>
    </w:div>
    <w:div w:id="187719264">
      <w:bodyDiv w:val="1"/>
      <w:marLeft w:val="0"/>
      <w:marRight w:val="0"/>
      <w:marTop w:val="0"/>
      <w:marBottom w:val="0"/>
      <w:divBdr>
        <w:top w:val="none" w:sz="0" w:space="0" w:color="auto"/>
        <w:left w:val="none" w:sz="0" w:space="0" w:color="auto"/>
        <w:bottom w:val="none" w:sz="0" w:space="0" w:color="auto"/>
        <w:right w:val="none" w:sz="0" w:space="0" w:color="auto"/>
      </w:divBdr>
    </w:div>
    <w:div w:id="233320136">
      <w:bodyDiv w:val="1"/>
      <w:marLeft w:val="0"/>
      <w:marRight w:val="0"/>
      <w:marTop w:val="0"/>
      <w:marBottom w:val="0"/>
      <w:divBdr>
        <w:top w:val="none" w:sz="0" w:space="0" w:color="auto"/>
        <w:left w:val="none" w:sz="0" w:space="0" w:color="auto"/>
        <w:bottom w:val="none" w:sz="0" w:space="0" w:color="auto"/>
        <w:right w:val="none" w:sz="0" w:space="0" w:color="auto"/>
      </w:divBdr>
      <w:divsChild>
        <w:div w:id="14109570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7394866">
      <w:bodyDiv w:val="1"/>
      <w:marLeft w:val="0"/>
      <w:marRight w:val="0"/>
      <w:marTop w:val="0"/>
      <w:marBottom w:val="0"/>
      <w:divBdr>
        <w:top w:val="none" w:sz="0" w:space="0" w:color="auto"/>
        <w:left w:val="none" w:sz="0" w:space="0" w:color="auto"/>
        <w:bottom w:val="none" w:sz="0" w:space="0" w:color="auto"/>
        <w:right w:val="none" w:sz="0" w:space="0" w:color="auto"/>
      </w:divBdr>
    </w:div>
    <w:div w:id="271253950">
      <w:bodyDiv w:val="1"/>
      <w:marLeft w:val="0"/>
      <w:marRight w:val="0"/>
      <w:marTop w:val="0"/>
      <w:marBottom w:val="0"/>
      <w:divBdr>
        <w:top w:val="none" w:sz="0" w:space="0" w:color="auto"/>
        <w:left w:val="none" w:sz="0" w:space="0" w:color="auto"/>
        <w:bottom w:val="none" w:sz="0" w:space="0" w:color="auto"/>
        <w:right w:val="none" w:sz="0" w:space="0" w:color="auto"/>
      </w:divBdr>
      <w:divsChild>
        <w:div w:id="1423145754">
          <w:marLeft w:val="0"/>
          <w:marRight w:val="0"/>
          <w:marTop w:val="0"/>
          <w:marBottom w:val="0"/>
          <w:divBdr>
            <w:top w:val="none" w:sz="0" w:space="0" w:color="auto"/>
            <w:left w:val="none" w:sz="0" w:space="0" w:color="auto"/>
            <w:bottom w:val="none" w:sz="0" w:space="0" w:color="auto"/>
            <w:right w:val="none" w:sz="0" w:space="0" w:color="auto"/>
          </w:divBdr>
        </w:div>
        <w:div w:id="1224488801">
          <w:marLeft w:val="0"/>
          <w:marRight w:val="0"/>
          <w:marTop w:val="0"/>
          <w:marBottom w:val="0"/>
          <w:divBdr>
            <w:top w:val="none" w:sz="0" w:space="0" w:color="auto"/>
            <w:left w:val="none" w:sz="0" w:space="0" w:color="auto"/>
            <w:bottom w:val="none" w:sz="0" w:space="0" w:color="auto"/>
            <w:right w:val="none" w:sz="0" w:space="0" w:color="auto"/>
          </w:divBdr>
        </w:div>
        <w:div w:id="2144342497">
          <w:marLeft w:val="0"/>
          <w:marRight w:val="0"/>
          <w:marTop w:val="0"/>
          <w:marBottom w:val="0"/>
          <w:divBdr>
            <w:top w:val="none" w:sz="0" w:space="0" w:color="auto"/>
            <w:left w:val="none" w:sz="0" w:space="0" w:color="auto"/>
            <w:bottom w:val="none" w:sz="0" w:space="0" w:color="auto"/>
            <w:right w:val="none" w:sz="0" w:space="0" w:color="auto"/>
          </w:divBdr>
        </w:div>
        <w:div w:id="527792947">
          <w:marLeft w:val="0"/>
          <w:marRight w:val="0"/>
          <w:marTop w:val="0"/>
          <w:marBottom w:val="0"/>
          <w:divBdr>
            <w:top w:val="none" w:sz="0" w:space="0" w:color="auto"/>
            <w:left w:val="none" w:sz="0" w:space="0" w:color="auto"/>
            <w:bottom w:val="none" w:sz="0" w:space="0" w:color="auto"/>
            <w:right w:val="none" w:sz="0" w:space="0" w:color="auto"/>
          </w:divBdr>
        </w:div>
      </w:divsChild>
    </w:div>
    <w:div w:id="281301710">
      <w:bodyDiv w:val="1"/>
      <w:marLeft w:val="0"/>
      <w:marRight w:val="0"/>
      <w:marTop w:val="0"/>
      <w:marBottom w:val="0"/>
      <w:divBdr>
        <w:top w:val="none" w:sz="0" w:space="0" w:color="auto"/>
        <w:left w:val="none" w:sz="0" w:space="0" w:color="auto"/>
        <w:bottom w:val="none" w:sz="0" w:space="0" w:color="auto"/>
        <w:right w:val="none" w:sz="0" w:space="0" w:color="auto"/>
      </w:divBdr>
    </w:div>
    <w:div w:id="303394145">
      <w:bodyDiv w:val="1"/>
      <w:marLeft w:val="0"/>
      <w:marRight w:val="0"/>
      <w:marTop w:val="0"/>
      <w:marBottom w:val="0"/>
      <w:divBdr>
        <w:top w:val="none" w:sz="0" w:space="0" w:color="auto"/>
        <w:left w:val="none" w:sz="0" w:space="0" w:color="auto"/>
        <w:bottom w:val="none" w:sz="0" w:space="0" w:color="auto"/>
        <w:right w:val="none" w:sz="0" w:space="0" w:color="auto"/>
      </w:divBdr>
    </w:div>
    <w:div w:id="340476071">
      <w:bodyDiv w:val="1"/>
      <w:marLeft w:val="0"/>
      <w:marRight w:val="0"/>
      <w:marTop w:val="0"/>
      <w:marBottom w:val="0"/>
      <w:divBdr>
        <w:top w:val="none" w:sz="0" w:space="0" w:color="auto"/>
        <w:left w:val="none" w:sz="0" w:space="0" w:color="auto"/>
        <w:bottom w:val="none" w:sz="0" w:space="0" w:color="auto"/>
        <w:right w:val="none" w:sz="0" w:space="0" w:color="auto"/>
      </w:divBdr>
    </w:div>
    <w:div w:id="485972280">
      <w:bodyDiv w:val="1"/>
      <w:marLeft w:val="0"/>
      <w:marRight w:val="0"/>
      <w:marTop w:val="0"/>
      <w:marBottom w:val="0"/>
      <w:divBdr>
        <w:top w:val="none" w:sz="0" w:space="0" w:color="auto"/>
        <w:left w:val="none" w:sz="0" w:space="0" w:color="auto"/>
        <w:bottom w:val="none" w:sz="0" w:space="0" w:color="auto"/>
        <w:right w:val="none" w:sz="0" w:space="0" w:color="auto"/>
      </w:divBdr>
      <w:divsChild>
        <w:div w:id="2056536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2694228">
      <w:bodyDiv w:val="1"/>
      <w:marLeft w:val="0"/>
      <w:marRight w:val="0"/>
      <w:marTop w:val="0"/>
      <w:marBottom w:val="0"/>
      <w:divBdr>
        <w:top w:val="none" w:sz="0" w:space="0" w:color="auto"/>
        <w:left w:val="none" w:sz="0" w:space="0" w:color="auto"/>
        <w:bottom w:val="none" w:sz="0" w:space="0" w:color="auto"/>
        <w:right w:val="none" w:sz="0" w:space="0" w:color="auto"/>
      </w:divBdr>
      <w:divsChild>
        <w:div w:id="3488009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2830463">
      <w:bodyDiv w:val="1"/>
      <w:marLeft w:val="0"/>
      <w:marRight w:val="0"/>
      <w:marTop w:val="0"/>
      <w:marBottom w:val="0"/>
      <w:divBdr>
        <w:top w:val="none" w:sz="0" w:space="0" w:color="auto"/>
        <w:left w:val="none" w:sz="0" w:space="0" w:color="auto"/>
        <w:bottom w:val="none" w:sz="0" w:space="0" w:color="auto"/>
        <w:right w:val="none" w:sz="0" w:space="0" w:color="auto"/>
      </w:divBdr>
      <w:divsChild>
        <w:div w:id="642300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8072045">
      <w:bodyDiv w:val="1"/>
      <w:marLeft w:val="0"/>
      <w:marRight w:val="0"/>
      <w:marTop w:val="0"/>
      <w:marBottom w:val="0"/>
      <w:divBdr>
        <w:top w:val="none" w:sz="0" w:space="0" w:color="auto"/>
        <w:left w:val="none" w:sz="0" w:space="0" w:color="auto"/>
        <w:bottom w:val="none" w:sz="0" w:space="0" w:color="auto"/>
        <w:right w:val="none" w:sz="0" w:space="0" w:color="auto"/>
      </w:divBdr>
      <w:divsChild>
        <w:div w:id="102575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0373691">
      <w:bodyDiv w:val="1"/>
      <w:marLeft w:val="0"/>
      <w:marRight w:val="0"/>
      <w:marTop w:val="0"/>
      <w:marBottom w:val="0"/>
      <w:divBdr>
        <w:top w:val="none" w:sz="0" w:space="0" w:color="auto"/>
        <w:left w:val="none" w:sz="0" w:space="0" w:color="auto"/>
        <w:bottom w:val="none" w:sz="0" w:space="0" w:color="auto"/>
        <w:right w:val="none" w:sz="0" w:space="0" w:color="auto"/>
      </w:divBdr>
    </w:div>
    <w:div w:id="786463724">
      <w:bodyDiv w:val="1"/>
      <w:marLeft w:val="0"/>
      <w:marRight w:val="0"/>
      <w:marTop w:val="0"/>
      <w:marBottom w:val="0"/>
      <w:divBdr>
        <w:top w:val="none" w:sz="0" w:space="0" w:color="auto"/>
        <w:left w:val="none" w:sz="0" w:space="0" w:color="auto"/>
        <w:bottom w:val="none" w:sz="0" w:space="0" w:color="auto"/>
        <w:right w:val="none" w:sz="0" w:space="0" w:color="auto"/>
      </w:divBdr>
    </w:div>
    <w:div w:id="848372432">
      <w:bodyDiv w:val="1"/>
      <w:marLeft w:val="0"/>
      <w:marRight w:val="0"/>
      <w:marTop w:val="0"/>
      <w:marBottom w:val="0"/>
      <w:divBdr>
        <w:top w:val="none" w:sz="0" w:space="0" w:color="auto"/>
        <w:left w:val="none" w:sz="0" w:space="0" w:color="auto"/>
        <w:bottom w:val="none" w:sz="0" w:space="0" w:color="auto"/>
        <w:right w:val="none" w:sz="0" w:space="0" w:color="auto"/>
      </w:divBdr>
    </w:div>
    <w:div w:id="903836148">
      <w:bodyDiv w:val="1"/>
      <w:marLeft w:val="0"/>
      <w:marRight w:val="0"/>
      <w:marTop w:val="0"/>
      <w:marBottom w:val="0"/>
      <w:divBdr>
        <w:top w:val="none" w:sz="0" w:space="0" w:color="auto"/>
        <w:left w:val="none" w:sz="0" w:space="0" w:color="auto"/>
        <w:bottom w:val="none" w:sz="0" w:space="0" w:color="auto"/>
        <w:right w:val="none" w:sz="0" w:space="0" w:color="auto"/>
      </w:divBdr>
    </w:div>
    <w:div w:id="921137806">
      <w:bodyDiv w:val="1"/>
      <w:marLeft w:val="0"/>
      <w:marRight w:val="0"/>
      <w:marTop w:val="0"/>
      <w:marBottom w:val="0"/>
      <w:divBdr>
        <w:top w:val="none" w:sz="0" w:space="0" w:color="auto"/>
        <w:left w:val="none" w:sz="0" w:space="0" w:color="auto"/>
        <w:bottom w:val="none" w:sz="0" w:space="0" w:color="auto"/>
        <w:right w:val="none" w:sz="0" w:space="0" w:color="auto"/>
      </w:divBdr>
    </w:div>
    <w:div w:id="1008020824">
      <w:bodyDiv w:val="1"/>
      <w:marLeft w:val="0"/>
      <w:marRight w:val="0"/>
      <w:marTop w:val="0"/>
      <w:marBottom w:val="0"/>
      <w:divBdr>
        <w:top w:val="none" w:sz="0" w:space="0" w:color="auto"/>
        <w:left w:val="none" w:sz="0" w:space="0" w:color="auto"/>
        <w:bottom w:val="none" w:sz="0" w:space="0" w:color="auto"/>
        <w:right w:val="none" w:sz="0" w:space="0" w:color="auto"/>
      </w:divBdr>
    </w:div>
    <w:div w:id="1082338324">
      <w:bodyDiv w:val="1"/>
      <w:marLeft w:val="0"/>
      <w:marRight w:val="0"/>
      <w:marTop w:val="0"/>
      <w:marBottom w:val="0"/>
      <w:divBdr>
        <w:top w:val="none" w:sz="0" w:space="0" w:color="auto"/>
        <w:left w:val="none" w:sz="0" w:space="0" w:color="auto"/>
        <w:bottom w:val="none" w:sz="0" w:space="0" w:color="auto"/>
        <w:right w:val="none" w:sz="0" w:space="0" w:color="auto"/>
      </w:divBdr>
    </w:div>
    <w:div w:id="1131944962">
      <w:bodyDiv w:val="1"/>
      <w:marLeft w:val="0"/>
      <w:marRight w:val="0"/>
      <w:marTop w:val="0"/>
      <w:marBottom w:val="0"/>
      <w:divBdr>
        <w:top w:val="none" w:sz="0" w:space="0" w:color="auto"/>
        <w:left w:val="none" w:sz="0" w:space="0" w:color="auto"/>
        <w:bottom w:val="none" w:sz="0" w:space="0" w:color="auto"/>
        <w:right w:val="none" w:sz="0" w:space="0" w:color="auto"/>
      </w:divBdr>
    </w:div>
    <w:div w:id="1235969445">
      <w:bodyDiv w:val="1"/>
      <w:marLeft w:val="0"/>
      <w:marRight w:val="0"/>
      <w:marTop w:val="0"/>
      <w:marBottom w:val="0"/>
      <w:divBdr>
        <w:top w:val="none" w:sz="0" w:space="0" w:color="auto"/>
        <w:left w:val="none" w:sz="0" w:space="0" w:color="auto"/>
        <w:bottom w:val="none" w:sz="0" w:space="0" w:color="auto"/>
        <w:right w:val="none" w:sz="0" w:space="0" w:color="auto"/>
      </w:divBdr>
    </w:div>
    <w:div w:id="1314214495">
      <w:bodyDiv w:val="1"/>
      <w:marLeft w:val="0"/>
      <w:marRight w:val="0"/>
      <w:marTop w:val="0"/>
      <w:marBottom w:val="0"/>
      <w:divBdr>
        <w:top w:val="none" w:sz="0" w:space="0" w:color="auto"/>
        <w:left w:val="none" w:sz="0" w:space="0" w:color="auto"/>
        <w:bottom w:val="none" w:sz="0" w:space="0" w:color="auto"/>
        <w:right w:val="none" w:sz="0" w:space="0" w:color="auto"/>
      </w:divBdr>
    </w:div>
    <w:div w:id="1428649234">
      <w:bodyDiv w:val="1"/>
      <w:marLeft w:val="0"/>
      <w:marRight w:val="0"/>
      <w:marTop w:val="0"/>
      <w:marBottom w:val="0"/>
      <w:divBdr>
        <w:top w:val="none" w:sz="0" w:space="0" w:color="auto"/>
        <w:left w:val="none" w:sz="0" w:space="0" w:color="auto"/>
        <w:bottom w:val="none" w:sz="0" w:space="0" w:color="auto"/>
        <w:right w:val="none" w:sz="0" w:space="0" w:color="auto"/>
      </w:divBdr>
      <w:divsChild>
        <w:div w:id="20620554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124776">
      <w:bodyDiv w:val="1"/>
      <w:marLeft w:val="0"/>
      <w:marRight w:val="0"/>
      <w:marTop w:val="0"/>
      <w:marBottom w:val="0"/>
      <w:divBdr>
        <w:top w:val="none" w:sz="0" w:space="0" w:color="auto"/>
        <w:left w:val="none" w:sz="0" w:space="0" w:color="auto"/>
        <w:bottom w:val="none" w:sz="0" w:space="0" w:color="auto"/>
        <w:right w:val="none" w:sz="0" w:space="0" w:color="auto"/>
      </w:divBdr>
      <w:divsChild>
        <w:div w:id="339084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9726722">
      <w:bodyDiv w:val="1"/>
      <w:marLeft w:val="0"/>
      <w:marRight w:val="0"/>
      <w:marTop w:val="0"/>
      <w:marBottom w:val="0"/>
      <w:divBdr>
        <w:top w:val="none" w:sz="0" w:space="0" w:color="auto"/>
        <w:left w:val="none" w:sz="0" w:space="0" w:color="auto"/>
        <w:bottom w:val="none" w:sz="0" w:space="0" w:color="auto"/>
        <w:right w:val="none" w:sz="0" w:space="0" w:color="auto"/>
      </w:divBdr>
    </w:div>
    <w:div w:id="1592809271">
      <w:bodyDiv w:val="1"/>
      <w:marLeft w:val="0"/>
      <w:marRight w:val="0"/>
      <w:marTop w:val="0"/>
      <w:marBottom w:val="0"/>
      <w:divBdr>
        <w:top w:val="none" w:sz="0" w:space="0" w:color="auto"/>
        <w:left w:val="none" w:sz="0" w:space="0" w:color="auto"/>
        <w:bottom w:val="none" w:sz="0" w:space="0" w:color="auto"/>
        <w:right w:val="none" w:sz="0" w:space="0" w:color="auto"/>
      </w:divBdr>
    </w:div>
    <w:div w:id="1612200422">
      <w:bodyDiv w:val="1"/>
      <w:marLeft w:val="0"/>
      <w:marRight w:val="0"/>
      <w:marTop w:val="0"/>
      <w:marBottom w:val="0"/>
      <w:divBdr>
        <w:top w:val="none" w:sz="0" w:space="0" w:color="auto"/>
        <w:left w:val="none" w:sz="0" w:space="0" w:color="auto"/>
        <w:bottom w:val="none" w:sz="0" w:space="0" w:color="auto"/>
        <w:right w:val="none" w:sz="0" w:space="0" w:color="auto"/>
      </w:divBdr>
      <w:divsChild>
        <w:div w:id="981151615">
          <w:marLeft w:val="0"/>
          <w:marRight w:val="0"/>
          <w:marTop w:val="0"/>
          <w:marBottom w:val="0"/>
          <w:divBdr>
            <w:top w:val="none" w:sz="0" w:space="0" w:color="auto"/>
            <w:left w:val="none" w:sz="0" w:space="0" w:color="auto"/>
            <w:bottom w:val="none" w:sz="0" w:space="0" w:color="auto"/>
            <w:right w:val="none" w:sz="0" w:space="0" w:color="auto"/>
          </w:divBdr>
        </w:div>
        <w:div w:id="1064984247">
          <w:marLeft w:val="0"/>
          <w:marRight w:val="0"/>
          <w:marTop w:val="0"/>
          <w:marBottom w:val="0"/>
          <w:divBdr>
            <w:top w:val="none" w:sz="0" w:space="0" w:color="auto"/>
            <w:left w:val="none" w:sz="0" w:space="0" w:color="auto"/>
            <w:bottom w:val="none" w:sz="0" w:space="0" w:color="auto"/>
            <w:right w:val="none" w:sz="0" w:space="0" w:color="auto"/>
          </w:divBdr>
        </w:div>
        <w:div w:id="748237993">
          <w:marLeft w:val="0"/>
          <w:marRight w:val="0"/>
          <w:marTop w:val="0"/>
          <w:marBottom w:val="0"/>
          <w:divBdr>
            <w:top w:val="none" w:sz="0" w:space="0" w:color="auto"/>
            <w:left w:val="none" w:sz="0" w:space="0" w:color="auto"/>
            <w:bottom w:val="none" w:sz="0" w:space="0" w:color="auto"/>
            <w:right w:val="none" w:sz="0" w:space="0" w:color="auto"/>
          </w:divBdr>
        </w:div>
        <w:div w:id="1119299145">
          <w:marLeft w:val="0"/>
          <w:marRight w:val="0"/>
          <w:marTop w:val="0"/>
          <w:marBottom w:val="0"/>
          <w:divBdr>
            <w:top w:val="none" w:sz="0" w:space="0" w:color="auto"/>
            <w:left w:val="none" w:sz="0" w:space="0" w:color="auto"/>
            <w:bottom w:val="none" w:sz="0" w:space="0" w:color="auto"/>
            <w:right w:val="none" w:sz="0" w:space="0" w:color="auto"/>
          </w:divBdr>
        </w:div>
        <w:div w:id="1449547389">
          <w:marLeft w:val="0"/>
          <w:marRight w:val="0"/>
          <w:marTop w:val="0"/>
          <w:marBottom w:val="0"/>
          <w:divBdr>
            <w:top w:val="none" w:sz="0" w:space="0" w:color="auto"/>
            <w:left w:val="none" w:sz="0" w:space="0" w:color="auto"/>
            <w:bottom w:val="none" w:sz="0" w:space="0" w:color="auto"/>
            <w:right w:val="none" w:sz="0" w:space="0" w:color="auto"/>
          </w:divBdr>
        </w:div>
        <w:div w:id="272054925">
          <w:marLeft w:val="0"/>
          <w:marRight w:val="0"/>
          <w:marTop w:val="0"/>
          <w:marBottom w:val="0"/>
          <w:divBdr>
            <w:top w:val="none" w:sz="0" w:space="0" w:color="auto"/>
            <w:left w:val="none" w:sz="0" w:space="0" w:color="auto"/>
            <w:bottom w:val="none" w:sz="0" w:space="0" w:color="auto"/>
            <w:right w:val="none" w:sz="0" w:space="0" w:color="auto"/>
          </w:divBdr>
        </w:div>
        <w:div w:id="1220896310">
          <w:marLeft w:val="0"/>
          <w:marRight w:val="0"/>
          <w:marTop w:val="0"/>
          <w:marBottom w:val="0"/>
          <w:divBdr>
            <w:top w:val="none" w:sz="0" w:space="0" w:color="auto"/>
            <w:left w:val="none" w:sz="0" w:space="0" w:color="auto"/>
            <w:bottom w:val="none" w:sz="0" w:space="0" w:color="auto"/>
            <w:right w:val="none" w:sz="0" w:space="0" w:color="auto"/>
          </w:divBdr>
        </w:div>
        <w:div w:id="978025939">
          <w:marLeft w:val="0"/>
          <w:marRight w:val="0"/>
          <w:marTop w:val="0"/>
          <w:marBottom w:val="0"/>
          <w:divBdr>
            <w:top w:val="none" w:sz="0" w:space="0" w:color="auto"/>
            <w:left w:val="none" w:sz="0" w:space="0" w:color="auto"/>
            <w:bottom w:val="none" w:sz="0" w:space="0" w:color="auto"/>
            <w:right w:val="none" w:sz="0" w:space="0" w:color="auto"/>
          </w:divBdr>
        </w:div>
        <w:div w:id="1183013538">
          <w:marLeft w:val="0"/>
          <w:marRight w:val="0"/>
          <w:marTop w:val="0"/>
          <w:marBottom w:val="0"/>
          <w:divBdr>
            <w:top w:val="none" w:sz="0" w:space="0" w:color="auto"/>
            <w:left w:val="none" w:sz="0" w:space="0" w:color="auto"/>
            <w:bottom w:val="none" w:sz="0" w:space="0" w:color="auto"/>
            <w:right w:val="none" w:sz="0" w:space="0" w:color="auto"/>
          </w:divBdr>
        </w:div>
        <w:div w:id="578558109">
          <w:marLeft w:val="0"/>
          <w:marRight w:val="0"/>
          <w:marTop w:val="0"/>
          <w:marBottom w:val="0"/>
          <w:divBdr>
            <w:top w:val="none" w:sz="0" w:space="0" w:color="auto"/>
            <w:left w:val="none" w:sz="0" w:space="0" w:color="auto"/>
            <w:bottom w:val="none" w:sz="0" w:space="0" w:color="auto"/>
            <w:right w:val="none" w:sz="0" w:space="0" w:color="auto"/>
          </w:divBdr>
        </w:div>
        <w:div w:id="1153722545">
          <w:marLeft w:val="0"/>
          <w:marRight w:val="0"/>
          <w:marTop w:val="0"/>
          <w:marBottom w:val="0"/>
          <w:divBdr>
            <w:top w:val="none" w:sz="0" w:space="0" w:color="auto"/>
            <w:left w:val="none" w:sz="0" w:space="0" w:color="auto"/>
            <w:bottom w:val="none" w:sz="0" w:space="0" w:color="auto"/>
            <w:right w:val="none" w:sz="0" w:space="0" w:color="auto"/>
          </w:divBdr>
        </w:div>
        <w:div w:id="1665206553">
          <w:marLeft w:val="0"/>
          <w:marRight w:val="0"/>
          <w:marTop w:val="0"/>
          <w:marBottom w:val="0"/>
          <w:divBdr>
            <w:top w:val="none" w:sz="0" w:space="0" w:color="auto"/>
            <w:left w:val="none" w:sz="0" w:space="0" w:color="auto"/>
            <w:bottom w:val="none" w:sz="0" w:space="0" w:color="auto"/>
            <w:right w:val="none" w:sz="0" w:space="0" w:color="auto"/>
          </w:divBdr>
        </w:div>
        <w:div w:id="2106613028">
          <w:marLeft w:val="0"/>
          <w:marRight w:val="0"/>
          <w:marTop w:val="0"/>
          <w:marBottom w:val="0"/>
          <w:divBdr>
            <w:top w:val="none" w:sz="0" w:space="0" w:color="auto"/>
            <w:left w:val="none" w:sz="0" w:space="0" w:color="auto"/>
            <w:bottom w:val="none" w:sz="0" w:space="0" w:color="auto"/>
            <w:right w:val="none" w:sz="0" w:space="0" w:color="auto"/>
          </w:divBdr>
          <w:divsChild>
            <w:div w:id="1876574839">
              <w:marLeft w:val="0"/>
              <w:marRight w:val="0"/>
              <w:marTop w:val="0"/>
              <w:marBottom w:val="0"/>
              <w:divBdr>
                <w:top w:val="none" w:sz="0" w:space="0" w:color="auto"/>
                <w:left w:val="none" w:sz="0" w:space="0" w:color="auto"/>
                <w:bottom w:val="none" w:sz="0" w:space="0" w:color="auto"/>
                <w:right w:val="none" w:sz="0" w:space="0" w:color="auto"/>
              </w:divBdr>
            </w:div>
          </w:divsChild>
        </w:div>
        <w:div w:id="1391347464">
          <w:marLeft w:val="0"/>
          <w:marRight w:val="0"/>
          <w:marTop w:val="0"/>
          <w:marBottom w:val="0"/>
          <w:divBdr>
            <w:top w:val="none" w:sz="0" w:space="0" w:color="auto"/>
            <w:left w:val="none" w:sz="0" w:space="0" w:color="auto"/>
            <w:bottom w:val="none" w:sz="0" w:space="0" w:color="auto"/>
            <w:right w:val="none" w:sz="0" w:space="0" w:color="auto"/>
          </w:divBdr>
        </w:div>
        <w:div w:id="156651893">
          <w:marLeft w:val="0"/>
          <w:marRight w:val="0"/>
          <w:marTop w:val="0"/>
          <w:marBottom w:val="0"/>
          <w:divBdr>
            <w:top w:val="none" w:sz="0" w:space="0" w:color="auto"/>
            <w:left w:val="none" w:sz="0" w:space="0" w:color="auto"/>
            <w:bottom w:val="none" w:sz="0" w:space="0" w:color="auto"/>
            <w:right w:val="none" w:sz="0" w:space="0" w:color="auto"/>
          </w:divBdr>
        </w:div>
        <w:div w:id="432826764">
          <w:marLeft w:val="0"/>
          <w:marRight w:val="0"/>
          <w:marTop w:val="0"/>
          <w:marBottom w:val="0"/>
          <w:divBdr>
            <w:top w:val="none" w:sz="0" w:space="0" w:color="auto"/>
            <w:left w:val="none" w:sz="0" w:space="0" w:color="auto"/>
            <w:bottom w:val="none" w:sz="0" w:space="0" w:color="auto"/>
            <w:right w:val="none" w:sz="0" w:space="0" w:color="auto"/>
          </w:divBdr>
          <w:divsChild>
            <w:div w:id="755908686">
              <w:marLeft w:val="0"/>
              <w:marRight w:val="0"/>
              <w:marTop w:val="0"/>
              <w:marBottom w:val="0"/>
              <w:divBdr>
                <w:top w:val="none" w:sz="0" w:space="0" w:color="auto"/>
                <w:left w:val="none" w:sz="0" w:space="0" w:color="auto"/>
                <w:bottom w:val="none" w:sz="0" w:space="0" w:color="auto"/>
                <w:right w:val="none" w:sz="0" w:space="0" w:color="auto"/>
              </w:divBdr>
            </w:div>
          </w:divsChild>
        </w:div>
        <w:div w:id="1402825781">
          <w:marLeft w:val="0"/>
          <w:marRight w:val="0"/>
          <w:marTop w:val="0"/>
          <w:marBottom w:val="0"/>
          <w:divBdr>
            <w:top w:val="none" w:sz="0" w:space="0" w:color="auto"/>
            <w:left w:val="none" w:sz="0" w:space="0" w:color="auto"/>
            <w:bottom w:val="none" w:sz="0" w:space="0" w:color="auto"/>
            <w:right w:val="none" w:sz="0" w:space="0" w:color="auto"/>
          </w:divBdr>
        </w:div>
        <w:div w:id="1591623964">
          <w:marLeft w:val="0"/>
          <w:marRight w:val="0"/>
          <w:marTop w:val="0"/>
          <w:marBottom w:val="0"/>
          <w:divBdr>
            <w:top w:val="none" w:sz="0" w:space="0" w:color="auto"/>
            <w:left w:val="none" w:sz="0" w:space="0" w:color="auto"/>
            <w:bottom w:val="none" w:sz="0" w:space="0" w:color="auto"/>
            <w:right w:val="none" w:sz="0" w:space="0" w:color="auto"/>
          </w:divBdr>
        </w:div>
        <w:div w:id="1840778154">
          <w:marLeft w:val="0"/>
          <w:marRight w:val="0"/>
          <w:marTop w:val="0"/>
          <w:marBottom w:val="0"/>
          <w:divBdr>
            <w:top w:val="none" w:sz="0" w:space="0" w:color="auto"/>
            <w:left w:val="none" w:sz="0" w:space="0" w:color="auto"/>
            <w:bottom w:val="none" w:sz="0" w:space="0" w:color="auto"/>
            <w:right w:val="none" w:sz="0" w:space="0" w:color="auto"/>
          </w:divBdr>
        </w:div>
        <w:div w:id="2079548870">
          <w:marLeft w:val="0"/>
          <w:marRight w:val="0"/>
          <w:marTop w:val="0"/>
          <w:marBottom w:val="0"/>
          <w:divBdr>
            <w:top w:val="none" w:sz="0" w:space="0" w:color="auto"/>
            <w:left w:val="none" w:sz="0" w:space="0" w:color="auto"/>
            <w:bottom w:val="none" w:sz="0" w:space="0" w:color="auto"/>
            <w:right w:val="none" w:sz="0" w:space="0" w:color="auto"/>
          </w:divBdr>
        </w:div>
        <w:div w:id="1189178440">
          <w:marLeft w:val="0"/>
          <w:marRight w:val="0"/>
          <w:marTop w:val="0"/>
          <w:marBottom w:val="0"/>
          <w:divBdr>
            <w:top w:val="none" w:sz="0" w:space="0" w:color="auto"/>
            <w:left w:val="none" w:sz="0" w:space="0" w:color="auto"/>
            <w:bottom w:val="none" w:sz="0" w:space="0" w:color="auto"/>
            <w:right w:val="none" w:sz="0" w:space="0" w:color="auto"/>
          </w:divBdr>
          <w:divsChild>
            <w:div w:id="994530745">
              <w:marLeft w:val="0"/>
              <w:marRight w:val="0"/>
              <w:marTop w:val="0"/>
              <w:marBottom w:val="0"/>
              <w:divBdr>
                <w:top w:val="none" w:sz="0" w:space="0" w:color="auto"/>
                <w:left w:val="none" w:sz="0" w:space="0" w:color="auto"/>
                <w:bottom w:val="none" w:sz="0" w:space="0" w:color="auto"/>
                <w:right w:val="none" w:sz="0" w:space="0" w:color="auto"/>
              </w:divBdr>
            </w:div>
          </w:divsChild>
        </w:div>
        <w:div w:id="760638910">
          <w:marLeft w:val="0"/>
          <w:marRight w:val="0"/>
          <w:marTop w:val="0"/>
          <w:marBottom w:val="0"/>
          <w:divBdr>
            <w:top w:val="none" w:sz="0" w:space="0" w:color="auto"/>
            <w:left w:val="none" w:sz="0" w:space="0" w:color="auto"/>
            <w:bottom w:val="none" w:sz="0" w:space="0" w:color="auto"/>
            <w:right w:val="none" w:sz="0" w:space="0" w:color="auto"/>
          </w:divBdr>
        </w:div>
        <w:div w:id="1246770109">
          <w:marLeft w:val="0"/>
          <w:marRight w:val="0"/>
          <w:marTop w:val="0"/>
          <w:marBottom w:val="0"/>
          <w:divBdr>
            <w:top w:val="none" w:sz="0" w:space="0" w:color="auto"/>
            <w:left w:val="none" w:sz="0" w:space="0" w:color="auto"/>
            <w:bottom w:val="none" w:sz="0" w:space="0" w:color="auto"/>
            <w:right w:val="none" w:sz="0" w:space="0" w:color="auto"/>
          </w:divBdr>
        </w:div>
        <w:div w:id="2003659090">
          <w:marLeft w:val="0"/>
          <w:marRight w:val="0"/>
          <w:marTop w:val="0"/>
          <w:marBottom w:val="0"/>
          <w:divBdr>
            <w:top w:val="none" w:sz="0" w:space="0" w:color="auto"/>
            <w:left w:val="none" w:sz="0" w:space="0" w:color="auto"/>
            <w:bottom w:val="none" w:sz="0" w:space="0" w:color="auto"/>
            <w:right w:val="none" w:sz="0" w:space="0" w:color="auto"/>
          </w:divBdr>
        </w:div>
        <w:div w:id="98452722">
          <w:marLeft w:val="0"/>
          <w:marRight w:val="0"/>
          <w:marTop w:val="0"/>
          <w:marBottom w:val="0"/>
          <w:divBdr>
            <w:top w:val="none" w:sz="0" w:space="0" w:color="auto"/>
            <w:left w:val="none" w:sz="0" w:space="0" w:color="auto"/>
            <w:bottom w:val="none" w:sz="0" w:space="0" w:color="auto"/>
            <w:right w:val="none" w:sz="0" w:space="0" w:color="auto"/>
          </w:divBdr>
        </w:div>
        <w:div w:id="504252018">
          <w:marLeft w:val="0"/>
          <w:marRight w:val="0"/>
          <w:marTop w:val="0"/>
          <w:marBottom w:val="0"/>
          <w:divBdr>
            <w:top w:val="none" w:sz="0" w:space="0" w:color="auto"/>
            <w:left w:val="none" w:sz="0" w:space="0" w:color="auto"/>
            <w:bottom w:val="none" w:sz="0" w:space="0" w:color="auto"/>
            <w:right w:val="none" w:sz="0" w:space="0" w:color="auto"/>
          </w:divBdr>
        </w:div>
        <w:div w:id="844831992">
          <w:marLeft w:val="0"/>
          <w:marRight w:val="0"/>
          <w:marTop w:val="0"/>
          <w:marBottom w:val="0"/>
          <w:divBdr>
            <w:top w:val="none" w:sz="0" w:space="0" w:color="auto"/>
            <w:left w:val="none" w:sz="0" w:space="0" w:color="auto"/>
            <w:bottom w:val="none" w:sz="0" w:space="0" w:color="auto"/>
            <w:right w:val="none" w:sz="0" w:space="0" w:color="auto"/>
          </w:divBdr>
        </w:div>
        <w:div w:id="2037538028">
          <w:marLeft w:val="0"/>
          <w:marRight w:val="0"/>
          <w:marTop w:val="0"/>
          <w:marBottom w:val="0"/>
          <w:divBdr>
            <w:top w:val="none" w:sz="0" w:space="0" w:color="auto"/>
            <w:left w:val="none" w:sz="0" w:space="0" w:color="auto"/>
            <w:bottom w:val="none" w:sz="0" w:space="0" w:color="auto"/>
            <w:right w:val="none" w:sz="0" w:space="0" w:color="auto"/>
          </w:divBdr>
        </w:div>
      </w:divsChild>
    </w:div>
    <w:div w:id="1650137385">
      <w:bodyDiv w:val="1"/>
      <w:marLeft w:val="0"/>
      <w:marRight w:val="0"/>
      <w:marTop w:val="0"/>
      <w:marBottom w:val="0"/>
      <w:divBdr>
        <w:top w:val="none" w:sz="0" w:space="0" w:color="auto"/>
        <w:left w:val="none" w:sz="0" w:space="0" w:color="auto"/>
        <w:bottom w:val="none" w:sz="0" w:space="0" w:color="auto"/>
        <w:right w:val="none" w:sz="0" w:space="0" w:color="auto"/>
      </w:divBdr>
    </w:div>
    <w:div w:id="1691761623">
      <w:bodyDiv w:val="1"/>
      <w:marLeft w:val="0"/>
      <w:marRight w:val="0"/>
      <w:marTop w:val="0"/>
      <w:marBottom w:val="0"/>
      <w:divBdr>
        <w:top w:val="none" w:sz="0" w:space="0" w:color="auto"/>
        <w:left w:val="none" w:sz="0" w:space="0" w:color="auto"/>
        <w:bottom w:val="none" w:sz="0" w:space="0" w:color="auto"/>
        <w:right w:val="none" w:sz="0" w:space="0" w:color="auto"/>
      </w:divBdr>
    </w:div>
    <w:div w:id="1707096792">
      <w:bodyDiv w:val="1"/>
      <w:marLeft w:val="0"/>
      <w:marRight w:val="0"/>
      <w:marTop w:val="0"/>
      <w:marBottom w:val="0"/>
      <w:divBdr>
        <w:top w:val="none" w:sz="0" w:space="0" w:color="auto"/>
        <w:left w:val="none" w:sz="0" w:space="0" w:color="auto"/>
        <w:bottom w:val="none" w:sz="0" w:space="0" w:color="auto"/>
        <w:right w:val="none" w:sz="0" w:space="0" w:color="auto"/>
      </w:divBdr>
    </w:div>
    <w:div w:id="1792935656">
      <w:bodyDiv w:val="1"/>
      <w:marLeft w:val="0"/>
      <w:marRight w:val="0"/>
      <w:marTop w:val="0"/>
      <w:marBottom w:val="0"/>
      <w:divBdr>
        <w:top w:val="none" w:sz="0" w:space="0" w:color="auto"/>
        <w:left w:val="none" w:sz="0" w:space="0" w:color="auto"/>
        <w:bottom w:val="none" w:sz="0" w:space="0" w:color="auto"/>
        <w:right w:val="none" w:sz="0" w:space="0" w:color="auto"/>
      </w:divBdr>
    </w:div>
    <w:div w:id="1812403171">
      <w:bodyDiv w:val="1"/>
      <w:marLeft w:val="0"/>
      <w:marRight w:val="0"/>
      <w:marTop w:val="0"/>
      <w:marBottom w:val="0"/>
      <w:divBdr>
        <w:top w:val="none" w:sz="0" w:space="0" w:color="auto"/>
        <w:left w:val="none" w:sz="0" w:space="0" w:color="auto"/>
        <w:bottom w:val="none" w:sz="0" w:space="0" w:color="auto"/>
        <w:right w:val="none" w:sz="0" w:space="0" w:color="auto"/>
      </w:divBdr>
    </w:div>
    <w:div w:id="1825655426">
      <w:bodyDiv w:val="1"/>
      <w:marLeft w:val="0"/>
      <w:marRight w:val="0"/>
      <w:marTop w:val="0"/>
      <w:marBottom w:val="0"/>
      <w:divBdr>
        <w:top w:val="none" w:sz="0" w:space="0" w:color="auto"/>
        <w:left w:val="none" w:sz="0" w:space="0" w:color="auto"/>
        <w:bottom w:val="none" w:sz="0" w:space="0" w:color="auto"/>
        <w:right w:val="none" w:sz="0" w:space="0" w:color="auto"/>
      </w:divBdr>
      <w:divsChild>
        <w:div w:id="19258453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8568257">
      <w:bodyDiv w:val="1"/>
      <w:marLeft w:val="0"/>
      <w:marRight w:val="0"/>
      <w:marTop w:val="0"/>
      <w:marBottom w:val="0"/>
      <w:divBdr>
        <w:top w:val="none" w:sz="0" w:space="0" w:color="auto"/>
        <w:left w:val="none" w:sz="0" w:space="0" w:color="auto"/>
        <w:bottom w:val="none" w:sz="0" w:space="0" w:color="auto"/>
        <w:right w:val="none" w:sz="0" w:space="0" w:color="auto"/>
      </w:divBdr>
    </w:div>
    <w:div w:id="1908226003">
      <w:bodyDiv w:val="1"/>
      <w:marLeft w:val="0"/>
      <w:marRight w:val="0"/>
      <w:marTop w:val="0"/>
      <w:marBottom w:val="0"/>
      <w:divBdr>
        <w:top w:val="none" w:sz="0" w:space="0" w:color="auto"/>
        <w:left w:val="none" w:sz="0" w:space="0" w:color="auto"/>
        <w:bottom w:val="none" w:sz="0" w:space="0" w:color="auto"/>
        <w:right w:val="none" w:sz="0" w:space="0" w:color="auto"/>
      </w:divBdr>
      <w:divsChild>
        <w:div w:id="12360092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952692">
      <w:bodyDiv w:val="1"/>
      <w:marLeft w:val="0"/>
      <w:marRight w:val="0"/>
      <w:marTop w:val="0"/>
      <w:marBottom w:val="0"/>
      <w:divBdr>
        <w:top w:val="none" w:sz="0" w:space="0" w:color="auto"/>
        <w:left w:val="none" w:sz="0" w:space="0" w:color="auto"/>
        <w:bottom w:val="none" w:sz="0" w:space="0" w:color="auto"/>
        <w:right w:val="none" w:sz="0" w:space="0" w:color="auto"/>
      </w:divBdr>
    </w:div>
    <w:div w:id="2041275444">
      <w:bodyDiv w:val="1"/>
      <w:marLeft w:val="0"/>
      <w:marRight w:val="0"/>
      <w:marTop w:val="0"/>
      <w:marBottom w:val="0"/>
      <w:divBdr>
        <w:top w:val="none" w:sz="0" w:space="0" w:color="auto"/>
        <w:left w:val="none" w:sz="0" w:space="0" w:color="auto"/>
        <w:bottom w:val="none" w:sz="0" w:space="0" w:color="auto"/>
        <w:right w:val="none" w:sz="0" w:space="0" w:color="auto"/>
      </w:divBdr>
    </w:div>
    <w:div w:id="2108957615">
      <w:bodyDiv w:val="1"/>
      <w:marLeft w:val="0"/>
      <w:marRight w:val="0"/>
      <w:marTop w:val="0"/>
      <w:marBottom w:val="0"/>
      <w:divBdr>
        <w:top w:val="none" w:sz="0" w:space="0" w:color="auto"/>
        <w:left w:val="none" w:sz="0" w:space="0" w:color="auto"/>
        <w:bottom w:val="none" w:sz="0" w:space="0" w:color="auto"/>
        <w:right w:val="none" w:sz="0" w:space="0" w:color="auto"/>
      </w:divBdr>
    </w:div>
    <w:div w:id="211388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Decreto-Lei/Del5452.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06F0D-BA1B-449A-AD1E-1A6252973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25</Pages>
  <Words>8773</Words>
  <Characters>47379</Characters>
  <Application>Microsoft Office Word</Application>
  <DocSecurity>0</DocSecurity>
  <Lines>394</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Rogerio</dc:creator>
  <cp:keywords/>
  <dc:description/>
  <cp:lastModifiedBy>MICHEL</cp:lastModifiedBy>
  <cp:revision>2</cp:revision>
  <cp:lastPrinted>2026-03-17T14:18:00Z</cp:lastPrinted>
  <dcterms:created xsi:type="dcterms:W3CDTF">2026-03-18T15:21:00Z</dcterms:created>
  <dcterms:modified xsi:type="dcterms:W3CDTF">2026-03-18T15:21:00Z</dcterms:modified>
</cp:coreProperties>
</file>